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93717" w14:textId="4B280C96" w:rsidR="00A50BBC" w:rsidRPr="00A50BBC" w:rsidRDefault="00A50BBC" w:rsidP="0048522E">
      <w:pPr>
        <w:suppressLineNumbers/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A50BBC">
        <w:rPr>
          <w:rFonts w:ascii="Times New Roman" w:eastAsia="宋体" w:hAnsi="Times New Roman" w:cs="Times New Roman"/>
          <w:b/>
          <w:bCs/>
          <w:sz w:val="24"/>
          <w:szCs w:val="24"/>
        </w:rPr>
        <w:t>附件</w:t>
      </w:r>
      <w:r w:rsidRPr="00A50BBC">
        <w:rPr>
          <w:rFonts w:ascii="Times New Roman" w:eastAsia="宋体" w:hAnsi="Times New Roman" w:cs="Times New Roman"/>
          <w:b/>
          <w:bCs/>
          <w:sz w:val="24"/>
          <w:szCs w:val="24"/>
        </w:rPr>
        <w:t>1-</w:t>
      </w:r>
      <w:r w:rsidR="000B1C37">
        <w:rPr>
          <w:rFonts w:ascii="Times New Roman" w:eastAsia="宋体" w:hAnsi="Times New Roman" w:cs="Times New Roman"/>
          <w:b/>
          <w:bCs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b/>
          <w:bCs/>
          <w:sz w:val="24"/>
          <w:szCs w:val="24"/>
        </w:rPr>
        <w:t>预灌封注射器鲁尔圆锥接头检查法征求意见稿</w:t>
      </w:r>
    </w:p>
    <w:p w14:paraId="57EF16C6" w14:textId="77777777" w:rsidR="00A50BBC" w:rsidRDefault="00A50BBC" w:rsidP="0048522E">
      <w:pPr>
        <w:suppressLineNumbers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14:paraId="28272A98" w14:textId="5A0CFCB9" w:rsidR="001A0440" w:rsidRDefault="003156B3" w:rsidP="005942DC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A50BBC">
        <w:rPr>
          <w:rFonts w:ascii="Times New Roman" w:eastAsia="宋体" w:hAnsi="Times New Roman" w:cs="Times New Roman"/>
          <w:b/>
          <w:bCs/>
          <w:sz w:val="24"/>
          <w:szCs w:val="24"/>
        </w:rPr>
        <w:t>4040</w:t>
      </w:r>
      <w:bookmarkStart w:id="0" w:name="_Hlk108101174"/>
      <w:r w:rsidR="00A50BBC" w:rsidRPr="00A50BBC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 </w:t>
      </w:r>
      <w:proofErr w:type="gramStart"/>
      <w:r w:rsidR="00CF5C15" w:rsidRPr="00A50BBC">
        <w:rPr>
          <w:rFonts w:ascii="Times New Roman" w:eastAsia="宋体" w:hAnsi="Times New Roman" w:cs="Times New Roman"/>
          <w:b/>
          <w:bCs/>
          <w:sz w:val="24"/>
          <w:szCs w:val="24"/>
        </w:rPr>
        <w:t>预灌封</w:t>
      </w:r>
      <w:proofErr w:type="gramEnd"/>
      <w:r w:rsidR="00CF5C15" w:rsidRPr="00A50BBC">
        <w:rPr>
          <w:rFonts w:ascii="Times New Roman" w:eastAsia="宋体" w:hAnsi="Times New Roman" w:cs="Times New Roman"/>
          <w:b/>
          <w:bCs/>
          <w:sz w:val="24"/>
          <w:szCs w:val="24"/>
        </w:rPr>
        <w:t>注射器鲁尔圆锥接头检查法</w:t>
      </w:r>
      <w:bookmarkEnd w:id="0"/>
    </w:p>
    <w:p w14:paraId="3F4820EB" w14:textId="77777777" w:rsidR="0048522E" w:rsidRPr="00A50BBC" w:rsidRDefault="0048522E" w:rsidP="0048522E">
      <w:pPr>
        <w:suppressLineNumbers/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0199BE6C" w14:textId="77777777" w:rsidR="001A0440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预灌封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注射器上所带鲁尔圆锥接头预期与注射针、导管、正压接头等器械相配合，本法用于检查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预灌封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注射器上鲁尔圆锥接头的配合性。</w:t>
      </w:r>
    </w:p>
    <w:p w14:paraId="022AE75E" w14:textId="77777777" w:rsidR="001A0440" w:rsidRPr="00A50BBC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A50BBC">
        <w:rPr>
          <w:rFonts w:ascii="Times New Roman" w:eastAsia="宋体" w:hAnsi="Times New Roman" w:cs="Times New Roman"/>
          <w:b/>
          <w:bCs/>
          <w:sz w:val="24"/>
          <w:szCs w:val="24"/>
        </w:rPr>
        <w:t>标准测试接头</w:t>
      </w:r>
    </w:p>
    <w:p w14:paraId="42FAA21E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标准测试接头是在检查过程中与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预灌封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注射器鲁尔圆锥接头配合的标准接头。</w:t>
      </w:r>
    </w:p>
    <w:p w14:paraId="242A3B3E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测试玻璃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预灌封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注射器套筒的标准测试接头应用半刚性材料制造，测试塑料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预灌封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注射器套筒的标准测试接头应用耐腐蚀刚性材料制造，关键表面的表面粗糙度</w:t>
      </w:r>
      <w:r w:rsidRPr="00A50BBC">
        <w:rPr>
          <w:rFonts w:ascii="Times New Roman" w:eastAsia="宋体" w:hAnsi="Times New Roman" w:cs="Times New Roman"/>
          <w:sz w:val="24"/>
          <w:szCs w:val="24"/>
        </w:rPr>
        <w:t>Ra</w:t>
      </w:r>
      <w:r w:rsidRPr="00A50BBC">
        <w:rPr>
          <w:rFonts w:ascii="Times New Roman" w:eastAsia="宋体" w:hAnsi="Times New Roman" w:cs="Times New Roman"/>
          <w:sz w:val="24"/>
          <w:szCs w:val="24"/>
        </w:rPr>
        <w:t>值不超过</w:t>
      </w:r>
      <w:r w:rsidRPr="00A50BBC">
        <w:rPr>
          <w:rFonts w:ascii="Times New Roman" w:eastAsia="宋体" w:hAnsi="Times New Roman" w:cs="Times New Roman"/>
          <w:sz w:val="24"/>
          <w:szCs w:val="24"/>
        </w:rPr>
        <w:t>0.8</w:t>
      </w:r>
      <w:r w:rsidRPr="00A50BBC">
        <w:rPr>
          <w:rFonts w:ascii="Times New Roman" w:eastAsia="宋体" w:hAnsi="Times New Roman" w:cs="Times New Roman"/>
          <w:i/>
          <w:iCs/>
          <w:sz w:val="24"/>
          <w:szCs w:val="24"/>
        </w:rPr>
        <w:t>μ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032F78B1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测试鲁尔非锁定圆锥接头选用图</w:t>
      </w:r>
      <w:r w:rsidRPr="00A50BBC">
        <w:rPr>
          <w:rFonts w:ascii="Times New Roman" w:eastAsia="宋体" w:hAnsi="Times New Roman" w:cs="Times New Roman"/>
          <w:sz w:val="24"/>
          <w:szCs w:val="24"/>
        </w:rPr>
        <w:t>1</w:t>
      </w:r>
      <w:r w:rsidRPr="00A50BBC">
        <w:rPr>
          <w:rFonts w:ascii="Times New Roman" w:eastAsia="宋体" w:hAnsi="Times New Roman" w:cs="Times New Roman"/>
          <w:sz w:val="24"/>
          <w:szCs w:val="24"/>
        </w:rPr>
        <w:t>规定的标准测试接头。测试鲁尔锁定圆锥接头的泄漏、旋开扭矩分离、应力开裂性能选用图</w:t>
      </w:r>
      <w:r w:rsidRPr="00A50BBC">
        <w:rPr>
          <w:rFonts w:ascii="Times New Roman" w:eastAsia="宋体" w:hAnsi="Times New Roman" w:cs="Times New Roman"/>
          <w:sz w:val="24"/>
          <w:szCs w:val="24"/>
        </w:rPr>
        <w:t>2</w:t>
      </w:r>
      <w:r w:rsidRPr="00A50BBC">
        <w:rPr>
          <w:rFonts w:ascii="Times New Roman" w:eastAsia="宋体" w:hAnsi="Times New Roman" w:cs="Times New Roman"/>
          <w:sz w:val="24"/>
          <w:szCs w:val="24"/>
        </w:rPr>
        <w:t>规定的标准测试接头，测试鲁尔锁定圆锥接头的轴向负载分离和抗过载（滑丝）性能选用图</w:t>
      </w:r>
      <w:r w:rsidRPr="00A50BBC">
        <w:rPr>
          <w:rFonts w:ascii="Times New Roman" w:eastAsia="宋体" w:hAnsi="Times New Roman" w:cs="Times New Roman"/>
          <w:sz w:val="24"/>
          <w:szCs w:val="24"/>
        </w:rPr>
        <w:t>3</w:t>
      </w:r>
      <w:r w:rsidRPr="00A50BBC">
        <w:rPr>
          <w:rFonts w:ascii="Times New Roman" w:eastAsia="宋体" w:hAnsi="Times New Roman" w:cs="Times New Roman"/>
          <w:sz w:val="24"/>
          <w:szCs w:val="24"/>
        </w:rPr>
        <w:t>规定的标准测试接头。</w:t>
      </w:r>
    </w:p>
    <w:p w14:paraId="4F35D67F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注：玻璃套筒的成型工艺导致鲁尔连接器表面具有</w:t>
      </w:r>
      <w:r w:rsidRPr="00A50BBC">
        <w:rPr>
          <w:rFonts w:ascii="Times New Roman" w:eastAsia="宋体" w:hAnsi="Times New Roman" w:cs="Times New Roman"/>
          <w:sz w:val="24"/>
          <w:szCs w:val="24"/>
        </w:rPr>
        <w:t>“</w:t>
      </w:r>
      <w:r w:rsidRPr="00A50BBC">
        <w:rPr>
          <w:rFonts w:ascii="Times New Roman" w:eastAsia="宋体" w:hAnsi="Times New Roman" w:cs="Times New Roman"/>
          <w:sz w:val="24"/>
          <w:szCs w:val="24"/>
        </w:rPr>
        <w:t>波浪形</w:t>
      </w:r>
      <w:r w:rsidRPr="00A50BBC">
        <w:rPr>
          <w:rFonts w:ascii="Times New Roman" w:eastAsia="宋体" w:hAnsi="Times New Roman" w:cs="Times New Roman"/>
          <w:sz w:val="24"/>
          <w:szCs w:val="24"/>
        </w:rPr>
        <w:t>”</w:t>
      </w:r>
      <w:r w:rsidRPr="00A50BBC">
        <w:rPr>
          <w:rFonts w:ascii="Times New Roman" w:eastAsia="宋体" w:hAnsi="Times New Roman" w:cs="Times New Roman"/>
          <w:sz w:val="24"/>
          <w:szCs w:val="24"/>
        </w:rPr>
        <w:t>外形，因而在液体和空气泄漏、分离力和旋开扭矩型式检验方面与钢制标准连接件不兼容。半刚性材料是指弯曲弹性模量或拉伸弹性模量在</w:t>
      </w:r>
      <w:r w:rsidRPr="00A50BBC">
        <w:rPr>
          <w:rFonts w:ascii="Times New Roman" w:eastAsia="宋体" w:hAnsi="Times New Roman" w:cs="Times New Roman"/>
          <w:sz w:val="24"/>
          <w:szCs w:val="24"/>
        </w:rPr>
        <w:t>700MPa</w:t>
      </w:r>
      <w:r w:rsidRPr="00A50BBC">
        <w:rPr>
          <w:rFonts w:ascii="Times New Roman" w:eastAsia="宋体" w:hAnsi="Times New Roman" w:cs="Times New Roman"/>
          <w:sz w:val="24"/>
          <w:szCs w:val="24"/>
        </w:rPr>
        <w:t>到</w:t>
      </w:r>
      <w:r w:rsidRPr="00A50BBC">
        <w:rPr>
          <w:rFonts w:ascii="Times New Roman" w:eastAsia="宋体" w:hAnsi="Times New Roman" w:cs="Times New Roman"/>
          <w:sz w:val="24"/>
          <w:szCs w:val="24"/>
        </w:rPr>
        <w:t>3433MPa</w:t>
      </w:r>
      <w:r w:rsidRPr="00A50BBC">
        <w:rPr>
          <w:rFonts w:ascii="Times New Roman" w:eastAsia="宋体" w:hAnsi="Times New Roman" w:cs="Times New Roman"/>
          <w:sz w:val="24"/>
          <w:szCs w:val="24"/>
        </w:rPr>
        <w:t>之间的材料，刚性材料指弯曲弹性模量或拉伸弹性模量大于</w:t>
      </w:r>
      <w:r w:rsidRPr="00A50BBC">
        <w:rPr>
          <w:rFonts w:ascii="Times New Roman" w:eastAsia="宋体" w:hAnsi="Times New Roman" w:cs="Times New Roman"/>
          <w:sz w:val="24"/>
          <w:szCs w:val="24"/>
        </w:rPr>
        <w:t>3422MPa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的材料。</w:t>
      </w:r>
    </w:p>
    <w:p w14:paraId="5F72A8D1" w14:textId="77777777" w:rsidR="00CF5C15" w:rsidRPr="00A50BBC" w:rsidRDefault="00CF5C15">
      <w:pPr>
        <w:widowControl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br w:type="page"/>
      </w:r>
    </w:p>
    <w:p w14:paraId="4CC3533C" w14:textId="77777777" w:rsidR="00CF5C15" w:rsidRPr="00A50BBC" w:rsidRDefault="00CF5C15" w:rsidP="00CF5C15">
      <w:pPr>
        <w:autoSpaceDE w:val="0"/>
        <w:autoSpaceDN w:val="0"/>
        <w:adjustRightInd w:val="0"/>
        <w:jc w:val="right"/>
        <w:rPr>
          <w:rFonts w:ascii="Times New Roman" w:eastAsia="宋体" w:hAnsi="Times New Roman" w:cs="Times New Roman"/>
          <w:bCs/>
          <w:color w:val="000000"/>
          <w:kern w:val="0"/>
          <w:szCs w:val="21"/>
        </w:rPr>
      </w:pPr>
      <w:r w:rsidRPr="00A50BBC"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</w:rPr>
        <w:lastRenderedPageBreak/>
        <w:t>除非另有规定，尺寸以毫米为单位</w:t>
      </w:r>
    </w:p>
    <w:p w14:paraId="7C5D018E" w14:textId="77777777" w:rsidR="00CF5C15" w:rsidRPr="00A50BBC" w:rsidRDefault="00CF5C15" w:rsidP="00CF5C15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kern w:val="0"/>
        </w:rPr>
      </w:pPr>
      <w:r w:rsidRPr="00A50BBC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054E7A4C" wp14:editId="2EB66437">
            <wp:extent cx="4381880" cy="3177816"/>
            <wp:effectExtent l="19050" t="0" r="0" b="0"/>
            <wp:docPr id="8" name="图片 7" descr="鲁尔接头检查法图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鲁尔接头检查法图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880" cy="317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19FD9" w14:textId="77777777" w:rsidR="00CF5C15" w:rsidRPr="00A50BBC" w:rsidRDefault="00CF5C15" w:rsidP="00CF5C15">
      <w:pPr>
        <w:pStyle w:val="ae"/>
        <w:ind w:leftChars="100" w:left="210" w:firstLineChars="100" w:firstLine="180"/>
        <w:rPr>
          <w:rFonts w:ascii="Times New Roman" w:hAnsi="Times New Roman"/>
        </w:rPr>
      </w:pPr>
      <w:r w:rsidRPr="00A50BBC">
        <w:rPr>
          <w:rFonts w:ascii="Times New Roman" w:hAnsi="Times New Roman"/>
          <w:iCs/>
        </w:rPr>
        <w:t xml:space="preserve">R </w:t>
      </w:r>
      <w:r w:rsidRPr="00A50BBC">
        <w:rPr>
          <w:rFonts w:ascii="Times New Roman" w:hAnsi="Times New Roman"/>
        </w:rPr>
        <w:t>是不超过</w:t>
      </w:r>
      <w:r w:rsidRPr="00A50BBC">
        <w:rPr>
          <w:rFonts w:ascii="Times New Roman" w:hAnsi="Times New Roman"/>
        </w:rPr>
        <w:t>0.5mm</w:t>
      </w:r>
      <w:r w:rsidRPr="00A50BBC">
        <w:rPr>
          <w:rFonts w:ascii="Times New Roman" w:hAnsi="Times New Roman"/>
        </w:rPr>
        <w:t>的半径或倒角。</w:t>
      </w:r>
    </w:p>
    <w:p w14:paraId="1A2DF3AB" w14:textId="77777777" w:rsidR="00CF5C15" w:rsidRPr="00A50BBC" w:rsidRDefault="00CF5C15" w:rsidP="00CF5C15">
      <w:pPr>
        <w:pStyle w:val="ae"/>
        <w:rPr>
          <w:rFonts w:ascii="Times New Roman" w:hAnsi="Times New Roman"/>
        </w:rPr>
      </w:pPr>
      <w:r w:rsidRPr="00A50BBC">
        <w:rPr>
          <w:rFonts w:ascii="Times New Roman" w:hAnsi="Times New Roman"/>
        </w:rPr>
        <w:t>注：</w:t>
      </w:r>
      <w:r w:rsidRPr="00A50BBC">
        <w:rPr>
          <w:rFonts w:ascii="Times New Roman" w:hAnsi="Times New Roman"/>
        </w:rPr>
        <w:t xml:space="preserve"> </w:t>
      </w:r>
      <w:r w:rsidRPr="00A50BBC">
        <w:rPr>
          <w:rFonts w:ascii="Times New Roman" w:hAnsi="Times New Roman"/>
        </w:rPr>
        <w:t>圆锥锥度（</w:t>
      </w:r>
      <w:r w:rsidRPr="00A50BBC">
        <w:rPr>
          <w:rFonts w:ascii="Times New Roman" w:hAnsi="Times New Roman"/>
        </w:rPr>
        <w:t>0.06:1</w:t>
      </w:r>
      <w:r w:rsidRPr="00A50BBC">
        <w:rPr>
          <w:rFonts w:ascii="Times New Roman" w:hAnsi="Times New Roman"/>
        </w:rPr>
        <w:t>）。</w:t>
      </w:r>
    </w:p>
    <w:p w14:paraId="6FE9A48F" w14:textId="4D02987F" w:rsidR="00CF5C15" w:rsidRPr="00A50BBC" w:rsidRDefault="00CF5C15" w:rsidP="00CF5C15">
      <w:pPr>
        <w:pStyle w:val="a0"/>
        <w:numPr>
          <w:ilvl w:val="0"/>
          <w:numId w:val="0"/>
        </w:numPr>
        <w:spacing w:before="156" w:after="156"/>
        <w:rPr>
          <w:rFonts w:ascii="Times New Roman" w:eastAsia="宋体" w:hAnsi="Times New Roman"/>
          <w:color w:val="000000"/>
          <w:kern w:val="0"/>
          <w:sz w:val="20"/>
          <w:szCs w:val="20"/>
        </w:rPr>
      </w:pPr>
      <w:bookmarkStart w:id="1" w:name="_Toc525821895"/>
      <w:r w:rsidRPr="00A50BBC">
        <w:rPr>
          <w:rFonts w:ascii="Times New Roman" w:eastAsia="宋体" w:hAnsi="Times New Roman"/>
          <w:kern w:val="0"/>
        </w:rPr>
        <w:t>图</w:t>
      </w:r>
      <w:r w:rsidRPr="00A50BBC">
        <w:rPr>
          <w:rFonts w:ascii="Times New Roman" w:eastAsia="宋体" w:hAnsi="Times New Roman"/>
          <w:kern w:val="0"/>
        </w:rPr>
        <w:t>1</w:t>
      </w:r>
      <w:r w:rsidR="00A50BBC">
        <w:rPr>
          <w:rFonts w:ascii="Times New Roman" w:eastAsia="宋体" w:hAnsi="Times New Roman"/>
          <w:kern w:val="0"/>
        </w:rPr>
        <w:t xml:space="preserve">  </w:t>
      </w:r>
      <w:r w:rsidRPr="00A50BBC">
        <w:rPr>
          <w:rFonts w:ascii="Times New Roman" w:eastAsia="宋体" w:hAnsi="Times New Roman"/>
          <w:kern w:val="0"/>
        </w:rPr>
        <w:t>鲁尔非锁定圆锥接头试验用</w:t>
      </w:r>
      <w:bookmarkEnd w:id="1"/>
      <w:r w:rsidRPr="00A50BBC">
        <w:rPr>
          <w:rFonts w:ascii="Times New Roman" w:eastAsia="宋体" w:hAnsi="Times New Roman"/>
          <w:bCs/>
          <w:color w:val="000000"/>
          <w:kern w:val="0"/>
        </w:rPr>
        <w:t>标准测试接头</w:t>
      </w:r>
    </w:p>
    <w:p w14:paraId="715B000D" w14:textId="77777777" w:rsidR="00CF5C15" w:rsidRPr="00A50BBC" w:rsidRDefault="00CF5C15" w:rsidP="00A50BBC">
      <w:pPr>
        <w:pStyle w:val="ad"/>
        <w:suppressLineNumbers/>
        <w:rPr>
          <w:rFonts w:ascii="Times New Roman" w:hAnsi="Times New Roman"/>
          <w:bCs/>
          <w:color w:val="000000"/>
          <w:sz w:val="18"/>
          <w:szCs w:val="18"/>
        </w:rPr>
      </w:pPr>
      <w:r w:rsidRPr="00A50BBC">
        <w:rPr>
          <w:rFonts w:ascii="Times New Roman" w:hAnsi="Times New Roman"/>
        </w:rPr>
        <w:br w:type="page"/>
      </w:r>
    </w:p>
    <w:p w14:paraId="4B1DE789" w14:textId="77777777" w:rsidR="00CF5C15" w:rsidRPr="00A50BBC" w:rsidRDefault="00CF5C15" w:rsidP="00CF5C15">
      <w:pPr>
        <w:autoSpaceDE w:val="0"/>
        <w:autoSpaceDN w:val="0"/>
        <w:adjustRightInd w:val="0"/>
        <w:jc w:val="right"/>
        <w:rPr>
          <w:rFonts w:ascii="Times New Roman" w:eastAsia="宋体" w:hAnsi="Times New Roman" w:cs="Times New Roman"/>
          <w:color w:val="000000"/>
          <w:kern w:val="0"/>
          <w:sz w:val="19"/>
          <w:szCs w:val="19"/>
        </w:rPr>
      </w:pPr>
      <w:r w:rsidRPr="00A50BBC"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</w:rPr>
        <w:lastRenderedPageBreak/>
        <w:t>除非另有规定，尺寸以毫米为单位</w:t>
      </w:r>
    </w:p>
    <w:p w14:paraId="55485380" w14:textId="77777777" w:rsidR="00CF5C15" w:rsidRPr="00A50BBC" w:rsidRDefault="00CF5C15" w:rsidP="00CF5C15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</w:rPr>
      </w:pPr>
      <w:r w:rsidRPr="00A50BBC">
        <w:rPr>
          <w:rFonts w:ascii="Times New Roman" w:eastAsia="宋体" w:hAnsi="Times New Roman" w:cs="Times New Roman"/>
          <w:noProof/>
        </w:rPr>
        <w:drawing>
          <wp:inline distT="0" distB="0" distL="0" distR="0" wp14:anchorId="262F6B12" wp14:editId="042B6A42">
            <wp:extent cx="4109085" cy="4537075"/>
            <wp:effectExtent l="19050" t="0" r="5715" b="0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085" cy="453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2B84272" w14:textId="79097739" w:rsidR="00CF5C15" w:rsidRPr="00A50BBC" w:rsidRDefault="00CF5C15" w:rsidP="00CF5C15">
      <w:pPr>
        <w:pStyle w:val="ae"/>
        <w:ind w:left="0" w:firstLine="363"/>
        <w:rPr>
          <w:rFonts w:ascii="Times New Roman" w:hAnsi="Times New Roman"/>
        </w:rPr>
      </w:pPr>
      <w:r w:rsidRPr="00A50BBC">
        <w:rPr>
          <w:rFonts w:ascii="Times New Roman" w:hAnsi="Times New Roman"/>
          <w:color w:val="000000"/>
        </w:rPr>
        <w:t>注：</w:t>
      </w:r>
      <w:r w:rsidRPr="00A50BBC">
        <w:rPr>
          <w:rFonts w:ascii="Times New Roman" w:hAnsi="Times New Roman"/>
        </w:rPr>
        <w:t>所有</w:t>
      </w:r>
      <w:proofErr w:type="gramStart"/>
      <w:r w:rsidRPr="00A50BBC">
        <w:rPr>
          <w:rFonts w:ascii="Times New Roman" w:hAnsi="Times New Roman"/>
        </w:rPr>
        <w:t>凸</w:t>
      </w:r>
      <w:proofErr w:type="gramEnd"/>
      <w:r w:rsidRPr="00A50BBC">
        <w:rPr>
          <w:rFonts w:ascii="Times New Roman" w:hAnsi="Times New Roman"/>
        </w:rPr>
        <w:t>耳或螺纹型式的外边缘应有</w:t>
      </w:r>
      <w:r w:rsidRPr="00A50BBC">
        <w:rPr>
          <w:rFonts w:ascii="Times New Roman" w:hAnsi="Times New Roman"/>
        </w:rPr>
        <w:t>0.15</w:t>
      </w:r>
      <w:r w:rsidRPr="00A50BBC">
        <w:rPr>
          <w:rFonts w:ascii="Times New Roman" w:hAnsi="Times New Roman"/>
        </w:rPr>
        <w:t>～</w:t>
      </w:r>
      <w:r w:rsidRPr="00A50BBC">
        <w:rPr>
          <w:rFonts w:ascii="Times New Roman" w:hAnsi="Times New Roman"/>
        </w:rPr>
        <w:t>0.20mm</w:t>
      </w:r>
      <w:r w:rsidRPr="00A50BBC">
        <w:rPr>
          <w:rFonts w:ascii="Times New Roman" w:hAnsi="Times New Roman"/>
        </w:rPr>
        <w:t>的半径</w:t>
      </w:r>
      <w:r w:rsidRPr="00A50BBC">
        <w:rPr>
          <w:rFonts w:ascii="Times New Roman" w:hAnsi="Times New Roman"/>
        </w:rPr>
        <w:t>(</w:t>
      </w:r>
      <w:r w:rsidRPr="00A50BBC">
        <w:rPr>
          <w:rFonts w:ascii="Times New Roman" w:hAnsi="Times New Roman"/>
        </w:rPr>
        <w:t>除非另有规定</w:t>
      </w:r>
      <w:r w:rsidRPr="00A50BBC">
        <w:rPr>
          <w:rFonts w:ascii="Times New Roman" w:hAnsi="Times New Roman"/>
        </w:rPr>
        <w:t>)</w:t>
      </w:r>
      <w:r w:rsidRPr="00A50BBC">
        <w:rPr>
          <w:rFonts w:ascii="Times New Roman" w:hAnsi="Times New Roman"/>
        </w:rPr>
        <w:t>。</w:t>
      </w:r>
      <w:r w:rsidRPr="00A50BBC">
        <w:rPr>
          <w:rFonts w:ascii="Times New Roman" w:hAnsi="Times New Roman"/>
          <w:iCs/>
        </w:rPr>
        <w:t>R</w:t>
      </w:r>
      <w:r w:rsidRPr="00A50BBC">
        <w:rPr>
          <w:rFonts w:ascii="Times New Roman" w:hAnsi="Times New Roman"/>
        </w:rPr>
        <w:t>是不超过</w:t>
      </w:r>
      <w:r w:rsidRPr="00A50BBC">
        <w:rPr>
          <w:rFonts w:ascii="Times New Roman" w:hAnsi="Times New Roman"/>
        </w:rPr>
        <w:t>0.5mm</w:t>
      </w:r>
      <w:r w:rsidRPr="00A50BBC">
        <w:rPr>
          <w:rFonts w:ascii="Times New Roman" w:hAnsi="Times New Roman"/>
        </w:rPr>
        <w:t>的半径或倒角。</w:t>
      </w:r>
    </w:p>
    <w:p w14:paraId="01D9ED4E" w14:textId="7C8578EA" w:rsidR="00CF5C15" w:rsidRPr="00A50BBC" w:rsidRDefault="00CF5C15" w:rsidP="00CF5C15">
      <w:pPr>
        <w:pStyle w:val="a0"/>
        <w:numPr>
          <w:ilvl w:val="0"/>
          <w:numId w:val="0"/>
        </w:numPr>
        <w:spacing w:before="156" w:after="156"/>
        <w:rPr>
          <w:rFonts w:ascii="Times New Roman" w:eastAsia="宋体" w:hAnsi="Times New Roman"/>
          <w:bCs/>
          <w:color w:val="000000"/>
          <w:kern w:val="0"/>
        </w:rPr>
      </w:pPr>
      <w:bookmarkStart w:id="2" w:name="_Toc525821891"/>
      <w:r w:rsidRPr="00A50BBC">
        <w:rPr>
          <w:rFonts w:ascii="Times New Roman" w:eastAsia="宋体" w:hAnsi="Times New Roman"/>
          <w:kern w:val="0"/>
        </w:rPr>
        <w:t>图</w:t>
      </w:r>
      <w:r w:rsidRPr="00A50BBC">
        <w:rPr>
          <w:rFonts w:ascii="Times New Roman" w:eastAsia="宋体" w:hAnsi="Times New Roman"/>
          <w:kern w:val="0"/>
        </w:rPr>
        <w:t xml:space="preserve">2 </w:t>
      </w:r>
      <w:r w:rsidR="00A50BBC">
        <w:rPr>
          <w:rFonts w:ascii="Times New Roman" w:eastAsia="宋体" w:hAnsi="Times New Roman"/>
          <w:kern w:val="0"/>
        </w:rPr>
        <w:t xml:space="preserve"> </w:t>
      </w:r>
      <w:r w:rsidRPr="00A50BBC">
        <w:rPr>
          <w:rFonts w:ascii="Times New Roman" w:eastAsia="宋体" w:hAnsi="Times New Roman"/>
          <w:kern w:val="0"/>
        </w:rPr>
        <w:t>鲁尔锁定圆锥接头泄漏、旋开扭矩分离和应力开裂试验用</w:t>
      </w:r>
      <w:bookmarkEnd w:id="2"/>
      <w:r w:rsidRPr="00A50BBC">
        <w:rPr>
          <w:rFonts w:ascii="Times New Roman" w:eastAsia="宋体" w:hAnsi="Times New Roman"/>
          <w:bCs/>
          <w:color w:val="000000"/>
          <w:kern w:val="0"/>
        </w:rPr>
        <w:t>标准测试接头</w:t>
      </w:r>
    </w:p>
    <w:p w14:paraId="20716D4E" w14:textId="77777777" w:rsidR="00CF5C15" w:rsidRPr="00A50BBC" w:rsidRDefault="00CF5C15" w:rsidP="00CF5C15">
      <w:pPr>
        <w:autoSpaceDE w:val="0"/>
        <w:autoSpaceDN w:val="0"/>
        <w:adjustRightInd w:val="0"/>
        <w:jc w:val="right"/>
        <w:rPr>
          <w:rFonts w:ascii="Times New Roman" w:eastAsia="宋体" w:hAnsi="Times New Roman" w:cs="Times New Roman"/>
          <w:kern w:val="0"/>
        </w:rPr>
      </w:pPr>
      <w:r w:rsidRPr="00A50BBC"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br w:type="page"/>
      </w:r>
      <w:r w:rsidRPr="00A50BBC"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</w:rPr>
        <w:lastRenderedPageBreak/>
        <w:t>除非另有规定，尺寸以毫米为单位</w:t>
      </w:r>
    </w:p>
    <w:p w14:paraId="3A7B0402" w14:textId="77777777" w:rsidR="00CF5C15" w:rsidRPr="00A50BBC" w:rsidRDefault="00CF5C15" w:rsidP="00CF5C15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A50BBC">
        <w:rPr>
          <w:rFonts w:ascii="Times New Roman" w:eastAsia="宋体" w:hAnsi="Times New Roman" w:cs="Times New Roman"/>
          <w:noProof/>
          <w:color w:val="000000"/>
          <w:kern w:val="0"/>
          <w:sz w:val="20"/>
          <w:szCs w:val="20"/>
        </w:rPr>
        <w:drawing>
          <wp:inline distT="0" distB="0" distL="0" distR="0" wp14:anchorId="10981BDA" wp14:editId="367144AD">
            <wp:extent cx="5937885" cy="6582410"/>
            <wp:effectExtent l="19050" t="0" r="5715" b="0"/>
            <wp:docPr id="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658241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5593D3" w14:textId="77777777" w:rsidR="00CF5C15" w:rsidRPr="00A50BBC" w:rsidRDefault="00CF5C15" w:rsidP="00CF5C15">
      <w:pPr>
        <w:pStyle w:val="ae"/>
        <w:ind w:left="0" w:firstLine="363"/>
        <w:rPr>
          <w:rFonts w:ascii="Times New Roman" w:hAnsi="Times New Roman"/>
          <w:szCs w:val="21"/>
        </w:rPr>
      </w:pPr>
      <w:r w:rsidRPr="00A50BBC">
        <w:rPr>
          <w:rFonts w:ascii="Times New Roman" w:hAnsi="Times New Roman"/>
          <w:color w:val="000000"/>
        </w:rPr>
        <w:t>注：所有</w:t>
      </w:r>
      <w:proofErr w:type="gramStart"/>
      <w:r w:rsidRPr="00A50BBC">
        <w:rPr>
          <w:rFonts w:ascii="Times New Roman" w:hAnsi="Times New Roman"/>
          <w:color w:val="000000"/>
        </w:rPr>
        <w:t>凸</w:t>
      </w:r>
      <w:proofErr w:type="gramEnd"/>
      <w:r w:rsidRPr="00A50BBC">
        <w:rPr>
          <w:rFonts w:ascii="Times New Roman" w:hAnsi="Times New Roman"/>
          <w:color w:val="000000"/>
        </w:rPr>
        <w:t>耳或</w:t>
      </w:r>
      <w:r w:rsidRPr="00A50BBC">
        <w:rPr>
          <w:rFonts w:ascii="Times New Roman" w:hAnsi="Times New Roman"/>
        </w:rPr>
        <w:t>螺纹型式的外边缘应有</w:t>
      </w:r>
      <w:r w:rsidRPr="00A50BBC">
        <w:rPr>
          <w:rFonts w:ascii="Times New Roman" w:hAnsi="Times New Roman"/>
        </w:rPr>
        <w:t>0.15mm</w:t>
      </w:r>
      <w:r w:rsidRPr="00A50BBC">
        <w:rPr>
          <w:rFonts w:ascii="Times New Roman" w:hAnsi="Times New Roman"/>
        </w:rPr>
        <w:t>～</w:t>
      </w:r>
      <w:r w:rsidRPr="00A50BBC">
        <w:rPr>
          <w:rFonts w:ascii="Times New Roman" w:hAnsi="Times New Roman"/>
        </w:rPr>
        <w:t>0.20mm</w:t>
      </w:r>
      <w:r w:rsidRPr="00A50BBC">
        <w:rPr>
          <w:rFonts w:ascii="Times New Roman" w:hAnsi="Times New Roman"/>
        </w:rPr>
        <w:t>的半径</w:t>
      </w:r>
      <w:r w:rsidRPr="00A50BBC">
        <w:rPr>
          <w:rFonts w:ascii="Times New Roman" w:hAnsi="Times New Roman"/>
        </w:rPr>
        <w:t>(</w:t>
      </w:r>
      <w:r w:rsidRPr="00A50BBC">
        <w:rPr>
          <w:rFonts w:ascii="Times New Roman" w:hAnsi="Times New Roman"/>
        </w:rPr>
        <w:t>除非另有规定</w:t>
      </w:r>
      <w:r w:rsidRPr="00A50BBC">
        <w:rPr>
          <w:rFonts w:ascii="Times New Roman" w:hAnsi="Times New Roman"/>
        </w:rPr>
        <w:t>)</w:t>
      </w:r>
      <w:r w:rsidRPr="00A50BBC">
        <w:rPr>
          <w:rFonts w:ascii="Times New Roman" w:hAnsi="Times New Roman"/>
        </w:rPr>
        <w:t>。</w:t>
      </w:r>
      <w:r w:rsidRPr="00A50BBC">
        <w:rPr>
          <w:rFonts w:ascii="Times New Roman" w:hAnsi="Times New Roman"/>
          <w:iCs/>
        </w:rPr>
        <w:t>R</w:t>
      </w:r>
      <w:r w:rsidRPr="00A50BBC">
        <w:rPr>
          <w:rFonts w:ascii="Times New Roman" w:hAnsi="Times New Roman"/>
        </w:rPr>
        <w:t>是不超过</w:t>
      </w:r>
      <w:r w:rsidRPr="00A50BBC">
        <w:rPr>
          <w:rFonts w:ascii="Times New Roman" w:hAnsi="Times New Roman"/>
        </w:rPr>
        <w:t>0.5mm</w:t>
      </w:r>
      <w:r w:rsidRPr="00A50BBC">
        <w:rPr>
          <w:rFonts w:ascii="Times New Roman" w:hAnsi="Times New Roman"/>
        </w:rPr>
        <w:t>的半径或倒角。</w:t>
      </w:r>
    </w:p>
    <w:p w14:paraId="1A14C9FD" w14:textId="428F1E8D" w:rsidR="00CF5C15" w:rsidRPr="00A50BBC" w:rsidRDefault="00CF5C15" w:rsidP="00CF5C15">
      <w:pPr>
        <w:pStyle w:val="a0"/>
        <w:numPr>
          <w:ilvl w:val="0"/>
          <w:numId w:val="0"/>
        </w:numPr>
        <w:spacing w:before="156" w:after="156"/>
        <w:rPr>
          <w:rFonts w:ascii="Times New Roman" w:eastAsia="宋体" w:hAnsi="Times New Roman"/>
          <w:bCs/>
          <w:kern w:val="0"/>
        </w:rPr>
      </w:pPr>
      <w:bookmarkStart w:id="3" w:name="_Toc525821893"/>
      <w:r w:rsidRPr="00A50BBC">
        <w:rPr>
          <w:rFonts w:ascii="Times New Roman" w:eastAsia="宋体" w:hAnsi="Times New Roman"/>
          <w:kern w:val="0"/>
        </w:rPr>
        <w:t>图</w:t>
      </w:r>
      <w:r w:rsidRPr="00A50BBC">
        <w:rPr>
          <w:rFonts w:ascii="Times New Roman" w:eastAsia="宋体" w:hAnsi="Times New Roman"/>
          <w:kern w:val="0"/>
        </w:rPr>
        <w:t xml:space="preserve">3 </w:t>
      </w:r>
      <w:r w:rsidR="007E36AF">
        <w:rPr>
          <w:rFonts w:ascii="Times New Roman" w:eastAsia="宋体" w:hAnsi="Times New Roman"/>
          <w:kern w:val="0"/>
        </w:rPr>
        <w:t xml:space="preserve"> </w:t>
      </w:r>
      <w:r w:rsidRPr="00A50BBC">
        <w:rPr>
          <w:rFonts w:ascii="Times New Roman" w:eastAsia="宋体" w:hAnsi="Times New Roman"/>
          <w:kern w:val="0"/>
        </w:rPr>
        <w:t>鲁尔锁定圆锥接头轴向负载分离和抗过载（滑丝）试验用</w:t>
      </w:r>
      <w:bookmarkEnd w:id="3"/>
      <w:r w:rsidRPr="00A50BBC">
        <w:rPr>
          <w:rFonts w:ascii="Times New Roman" w:eastAsia="宋体" w:hAnsi="Times New Roman"/>
          <w:bCs/>
          <w:kern w:val="0"/>
        </w:rPr>
        <w:t>标准测试接头</w:t>
      </w:r>
    </w:p>
    <w:p w14:paraId="2A95BB90" w14:textId="77777777" w:rsidR="00CF5C15" w:rsidRPr="00A50BBC" w:rsidRDefault="00CF5C15">
      <w:pPr>
        <w:widowControl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A50BBC">
        <w:rPr>
          <w:rFonts w:ascii="Times New Roman" w:eastAsia="宋体" w:hAnsi="Times New Roman" w:cs="Times New Roman"/>
          <w:bCs/>
          <w:kern w:val="0"/>
        </w:rPr>
        <w:br w:type="page"/>
      </w:r>
    </w:p>
    <w:p w14:paraId="4D49562F" w14:textId="77777777" w:rsidR="001A0440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lastRenderedPageBreak/>
        <w:t>状态调节</w:t>
      </w:r>
    </w:p>
    <w:p w14:paraId="117C1EDF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试验前，将供试连接件在范围为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20℃±5℃ 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的温度和</w:t>
      </w:r>
      <w:r w:rsidRPr="00A50BBC">
        <w:rPr>
          <w:rFonts w:ascii="Times New Roman" w:eastAsia="宋体" w:hAnsi="Times New Roman" w:cs="Times New Roman"/>
          <w:sz w:val="24"/>
          <w:szCs w:val="24"/>
        </w:rPr>
        <w:t>50%±10%</w:t>
      </w:r>
      <w:r w:rsidRPr="00A50BBC">
        <w:rPr>
          <w:rFonts w:ascii="Times New Roman" w:eastAsia="宋体" w:hAnsi="Times New Roman" w:cs="Times New Roman"/>
          <w:sz w:val="24"/>
          <w:szCs w:val="24"/>
        </w:rPr>
        <w:t>的相对湿度下进行状态调节不少于</w:t>
      </w:r>
      <w:r w:rsidRPr="00A50BBC">
        <w:rPr>
          <w:rFonts w:ascii="Times New Roman" w:eastAsia="宋体" w:hAnsi="Times New Roman" w:cs="Times New Roman"/>
          <w:sz w:val="24"/>
          <w:szCs w:val="24"/>
        </w:rPr>
        <w:t>24h</w:t>
      </w:r>
      <w:r w:rsidRPr="00A50BBC">
        <w:rPr>
          <w:rFonts w:ascii="Times New Roman" w:eastAsia="宋体" w:hAnsi="Times New Roman" w:cs="Times New Roman"/>
          <w:sz w:val="24"/>
          <w:szCs w:val="24"/>
        </w:rPr>
        <w:t>。对于由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不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吸湿材料制造的连接件不需要进行状态调节。</w:t>
      </w:r>
    </w:p>
    <w:p w14:paraId="61B903A9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试验的环境条件</w:t>
      </w:r>
    </w:p>
    <w:p w14:paraId="11CE6282" w14:textId="01585010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在范围为</w:t>
      </w:r>
      <w:r w:rsidRPr="00A50BBC">
        <w:rPr>
          <w:rFonts w:ascii="Times New Roman" w:eastAsia="宋体" w:hAnsi="Times New Roman" w:cs="Times New Roman"/>
          <w:sz w:val="24"/>
          <w:szCs w:val="24"/>
        </w:rPr>
        <w:t>15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30℃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的温度和</w:t>
      </w:r>
      <w:r w:rsidRPr="00A50BBC">
        <w:rPr>
          <w:rFonts w:ascii="Times New Roman" w:eastAsia="宋体" w:hAnsi="Times New Roman" w:cs="Times New Roman"/>
          <w:sz w:val="24"/>
          <w:szCs w:val="24"/>
        </w:rPr>
        <w:t>25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65%</w:t>
      </w:r>
      <w:r w:rsidRPr="00A50BBC">
        <w:rPr>
          <w:rFonts w:ascii="Times New Roman" w:eastAsia="宋体" w:hAnsi="Times New Roman" w:cs="Times New Roman"/>
          <w:sz w:val="24"/>
          <w:szCs w:val="24"/>
        </w:rPr>
        <w:t>的相对湿度下进行试验。</w:t>
      </w:r>
    </w:p>
    <w:p w14:paraId="35A5CF39" w14:textId="4835BB2E" w:rsidR="00CF5C15" w:rsidRPr="007E36AF" w:rsidRDefault="003156B3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bookmarkStart w:id="4" w:name="_Toc525821846"/>
      <w:bookmarkStart w:id="5" w:name="OLE_LINK576"/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1. </w:t>
      </w:r>
      <w:r w:rsidR="00CF5C15"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正压液体泄漏</w:t>
      </w:r>
      <w:bookmarkEnd w:id="4"/>
      <w:r w:rsidR="00CF5C15"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试验</w:t>
      </w:r>
    </w:p>
    <w:bookmarkEnd w:id="5"/>
    <w:p w14:paraId="350B87D0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仪器装置</w:t>
      </w:r>
    </w:p>
    <w:p w14:paraId="166602B1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标准测试接头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见图</w:t>
      </w:r>
      <w:r w:rsidRPr="00A50BBC">
        <w:rPr>
          <w:rFonts w:ascii="Times New Roman" w:eastAsia="宋体" w:hAnsi="Times New Roman" w:cs="Times New Roman"/>
          <w:sz w:val="24"/>
          <w:szCs w:val="24"/>
        </w:rPr>
        <w:t>1</w:t>
      </w:r>
      <w:r w:rsidRPr="00A50BBC">
        <w:rPr>
          <w:rFonts w:ascii="Times New Roman" w:eastAsia="宋体" w:hAnsi="Times New Roman" w:cs="Times New Roman"/>
          <w:sz w:val="24"/>
          <w:szCs w:val="24"/>
        </w:rPr>
        <w:t>或图</w:t>
      </w:r>
      <w:r w:rsidRPr="00A50BBC">
        <w:rPr>
          <w:rFonts w:ascii="Times New Roman" w:eastAsia="宋体" w:hAnsi="Times New Roman" w:cs="Times New Roman"/>
          <w:sz w:val="24"/>
          <w:szCs w:val="24"/>
        </w:rPr>
        <w:t>2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628208C1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装配装置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可同时施加轴向力和扭矩，使被测鲁尔圆锥接头与标准测试接头组装的装置。</w:t>
      </w:r>
    </w:p>
    <w:p w14:paraId="3196C6C1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压力表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最低精度为</w:t>
      </w:r>
      <w:r w:rsidRPr="00A50BBC">
        <w:rPr>
          <w:rFonts w:ascii="Times New Roman" w:eastAsia="宋体" w:hAnsi="Times New Roman" w:cs="Times New Roman"/>
          <w:sz w:val="24"/>
          <w:szCs w:val="24"/>
        </w:rPr>
        <w:t>0.3%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的测量施加压力的装置。</w:t>
      </w:r>
    </w:p>
    <w:p w14:paraId="0053B083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计时器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精度为</w:t>
      </w:r>
      <w:r w:rsidRPr="00A50BBC">
        <w:rPr>
          <w:rFonts w:ascii="Times New Roman" w:eastAsia="宋体" w:hAnsi="Times New Roman" w:cs="Times New Roman"/>
          <w:sz w:val="24"/>
          <w:szCs w:val="24"/>
        </w:rPr>
        <w:t>±1s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25A72F43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加压介质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蒸馏水或饮用水，可使用亚甲蓝将水染色。</w:t>
      </w:r>
    </w:p>
    <w:p w14:paraId="19CCF47C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检查法</w:t>
      </w:r>
    </w:p>
    <w:p w14:paraId="66CC046C" w14:textId="77777777" w:rsidR="00CF5C15" w:rsidRPr="00A50BBC" w:rsidRDefault="00CF5C15" w:rsidP="00CF5C15">
      <w:pPr>
        <w:numPr>
          <w:ilvl w:val="0"/>
          <w:numId w:val="3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将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预灌封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注射器吸入约四分之一公称容量的水，干燥接头外表面。</w:t>
      </w:r>
    </w:p>
    <w:p w14:paraId="3BD29919" w14:textId="0DA88195" w:rsidR="00CF5C15" w:rsidRPr="00A50BBC" w:rsidRDefault="00CF5C15" w:rsidP="00CF5C15">
      <w:pPr>
        <w:numPr>
          <w:ilvl w:val="0"/>
          <w:numId w:val="3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对鲁尔非锁定圆锥接头：通过施加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26.5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27.5N</w:t>
      </w:r>
      <w:r w:rsidRPr="00A50BBC">
        <w:rPr>
          <w:rFonts w:ascii="Times New Roman" w:eastAsia="宋体" w:hAnsi="Times New Roman" w:cs="Times New Roman"/>
          <w:sz w:val="24"/>
          <w:szCs w:val="24"/>
        </w:rPr>
        <w:t>的轴向力持续</w:t>
      </w:r>
      <w:r w:rsidRPr="00A50BBC">
        <w:rPr>
          <w:rFonts w:ascii="Times New Roman" w:eastAsia="宋体" w:hAnsi="Times New Roman" w:cs="Times New Roman"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6s</w:t>
      </w:r>
      <w:r w:rsidRPr="00A50BBC">
        <w:rPr>
          <w:rFonts w:ascii="Times New Roman" w:eastAsia="宋体" w:hAnsi="Times New Roman" w:cs="Times New Roman"/>
          <w:sz w:val="24"/>
          <w:szCs w:val="24"/>
        </w:rPr>
        <w:t>，同时施加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0.10N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的扭矩旋转供试圆锥接头使之组装，或旋转角度不超过</w:t>
      </w:r>
      <w:r w:rsidRPr="00A50BBC">
        <w:rPr>
          <w:rFonts w:ascii="Times New Roman" w:eastAsia="宋体" w:hAnsi="Times New Roman" w:cs="Times New Roman"/>
          <w:sz w:val="24"/>
          <w:szCs w:val="24"/>
        </w:rPr>
        <w:t>90°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19482336" w14:textId="0AC09686" w:rsidR="00CF5C15" w:rsidRPr="00A50BBC" w:rsidRDefault="00CF5C15" w:rsidP="00CF5C15">
      <w:pPr>
        <w:numPr>
          <w:ilvl w:val="0"/>
          <w:numId w:val="3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对鲁尔锁定圆锥接头：通过施加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26.5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27.5N</w:t>
      </w:r>
      <w:r w:rsidRPr="00A50BBC">
        <w:rPr>
          <w:rFonts w:ascii="Times New Roman" w:eastAsia="宋体" w:hAnsi="Times New Roman" w:cs="Times New Roman"/>
          <w:sz w:val="24"/>
          <w:szCs w:val="24"/>
        </w:rPr>
        <w:t>的轴向力持续</w:t>
      </w:r>
      <w:r w:rsidRPr="00A50BBC">
        <w:rPr>
          <w:rFonts w:ascii="Times New Roman" w:eastAsia="宋体" w:hAnsi="Times New Roman" w:cs="Times New Roman"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6s</w:t>
      </w:r>
      <w:r w:rsidRPr="00A50BBC">
        <w:rPr>
          <w:rFonts w:ascii="Times New Roman" w:eastAsia="宋体" w:hAnsi="Times New Roman" w:cs="Times New Roman"/>
          <w:sz w:val="24"/>
          <w:szCs w:val="24"/>
        </w:rPr>
        <w:t>，同时施加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0.12N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的扭矩旋转供试圆锥接头使之组装。</w:t>
      </w:r>
    </w:p>
    <w:p w14:paraId="7F7B7AE5" w14:textId="77777777" w:rsidR="00CF5C15" w:rsidRPr="00A50BBC" w:rsidRDefault="00CF5C15" w:rsidP="00CF5C15">
      <w:pPr>
        <w:numPr>
          <w:ilvl w:val="0"/>
          <w:numId w:val="3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使组装后的连接件的轴线处于水平位置，通过推杆固定活塞的位置，避免因加压而使活塞移动。</w:t>
      </w:r>
    </w:p>
    <w:p w14:paraId="3F26B0CE" w14:textId="1B211A25" w:rsidR="00CF5C15" w:rsidRPr="00A50BBC" w:rsidRDefault="00CF5C15" w:rsidP="00CF5C15">
      <w:pPr>
        <w:numPr>
          <w:ilvl w:val="0"/>
          <w:numId w:val="3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通过标准测试接头的小孔对组装件施加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300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330kPa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的水压，并保持</w:t>
      </w:r>
      <w:r w:rsidRPr="00A50BBC">
        <w:rPr>
          <w:rFonts w:ascii="Times New Roman" w:eastAsia="宋体" w:hAnsi="Times New Roman" w:cs="Times New Roman"/>
          <w:sz w:val="24"/>
          <w:szCs w:val="24"/>
        </w:rPr>
        <w:t>30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35s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的时间。目视检查连接。</w:t>
      </w:r>
    </w:p>
    <w:p w14:paraId="4A59B45D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结果判定</w:t>
      </w:r>
    </w:p>
    <w:p w14:paraId="6E693258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如无水滴下，则判为合格。</w:t>
      </w:r>
    </w:p>
    <w:p w14:paraId="54BD3CA6" w14:textId="2630D8EB" w:rsidR="00CF5C15" w:rsidRPr="007E36AF" w:rsidRDefault="003156B3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2. </w:t>
      </w:r>
      <w:r w:rsidR="00CF5C15"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应力开裂试验</w:t>
      </w:r>
    </w:p>
    <w:p w14:paraId="7ACC8EAF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试验装置</w:t>
      </w:r>
    </w:p>
    <w:p w14:paraId="148ABC60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lastRenderedPageBreak/>
        <w:t>标准测试接头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见图</w:t>
      </w:r>
      <w:r w:rsidRPr="00A50BBC">
        <w:rPr>
          <w:rFonts w:ascii="Times New Roman" w:eastAsia="宋体" w:hAnsi="Times New Roman" w:cs="Times New Roman"/>
          <w:sz w:val="24"/>
          <w:szCs w:val="24"/>
        </w:rPr>
        <w:t>1</w:t>
      </w:r>
      <w:r w:rsidRPr="00A50BBC">
        <w:rPr>
          <w:rFonts w:ascii="Times New Roman" w:eastAsia="宋体" w:hAnsi="Times New Roman" w:cs="Times New Roman"/>
          <w:sz w:val="24"/>
          <w:szCs w:val="24"/>
        </w:rPr>
        <w:t>或图</w:t>
      </w:r>
      <w:r w:rsidRPr="00A50BBC">
        <w:rPr>
          <w:rFonts w:ascii="Times New Roman" w:eastAsia="宋体" w:hAnsi="Times New Roman" w:cs="Times New Roman"/>
          <w:sz w:val="24"/>
          <w:szCs w:val="24"/>
        </w:rPr>
        <w:t>2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29695876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装配装置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可同时施加轴向力和扭矩，使被测鲁尔圆锥接头与标准测试接头组装的装置。</w:t>
      </w:r>
    </w:p>
    <w:p w14:paraId="49737970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检查法</w:t>
      </w:r>
    </w:p>
    <w:p w14:paraId="6E069DF8" w14:textId="77777777" w:rsidR="00CF5C15" w:rsidRPr="00A50BBC" w:rsidRDefault="00CF5C15" w:rsidP="00CF5C15">
      <w:pPr>
        <w:numPr>
          <w:ilvl w:val="0"/>
          <w:numId w:val="4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干燥供试接头标准和测试接头。</w:t>
      </w:r>
    </w:p>
    <w:p w14:paraId="0EE71C99" w14:textId="10FC4698" w:rsidR="00CF5C15" w:rsidRPr="00A50BBC" w:rsidRDefault="00CF5C15" w:rsidP="00CF5C15">
      <w:pPr>
        <w:numPr>
          <w:ilvl w:val="0"/>
          <w:numId w:val="4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对鲁尔非锁定圆锥接头：通过施加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26.5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27.5N</w:t>
      </w:r>
      <w:r w:rsidRPr="00A50BBC">
        <w:rPr>
          <w:rFonts w:ascii="Times New Roman" w:eastAsia="宋体" w:hAnsi="Times New Roman" w:cs="Times New Roman"/>
          <w:sz w:val="24"/>
          <w:szCs w:val="24"/>
        </w:rPr>
        <w:t>的轴向力持续</w:t>
      </w:r>
      <w:r w:rsidRPr="00A50BBC">
        <w:rPr>
          <w:rFonts w:ascii="Times New Roman" w:eastAsia="宋体" w:hAnsi="Times New Roman" w:cs="Times New Roman"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6s</w:t>
      </w:r>
      <w:r w:rsidRPr="00A50BBC">
        <w:rPr>
          <w:rFonts w:ascii="Times New Roman" w:eastAsia="宋体" w:hAnsi="Times New Roman" w:cs="Times New Roman"/>
          <w:sz w:val="24"/>
          <w:szCs w:val="24"/>
        </w:rPr>
        <w:t>，同时施加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0.10N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的扭矩旋转供试圆锥接头使之组装，或旋转角度不超过</w:t>
      </w:r>
      <w:r w:rsidRPr="00A50BBC">
        <w:rPr>
          <w:rFonts w:ascii="Times New Roman" w:eastAsia="宋体" w:hAnsi="Times New Roman" w:cs="Times New Roman"/>
          <w:sz w:val="24"/>
          <w:szCs w:val="24"/>
        </w:rPr>
        <w:t>90°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5340C377" w14:textId="2FAFAFBB" w:rsidR="00CF5C15" w:rsidRPr="00A50BBC" w:rsidRDefault="00CF5C15" w:rsidP="00CF5C15">
      <w:pPr>
        <w:numPr>
          <w:ilvl w:val="0"/>
          <w:numId w:val="4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对鲁尔锁定圆锥接头：通过施加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26.5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27.5N</w:t>
      </w:r>
      <w:r w:rsidRPr="00A50BBC">
        <w:rPr>
          <w:rFonts w:ascii="Times New Roman" w:eastAsia="宋体" w:hAnsi="Times New Roman" w:cs="Times New Roman"/>
          <w:sz w:val="24"/>
          <w:szCs w:val="24"/>
        </w:rPr>
        <w:t>的轴向力持续</w:t>
      </w:r>
      <w:r w:rsidRPr="00A50BBC">
        <w:rPr>
          <w:rFonts w:ascii="Times New Roman" w:eastAsia="宋体" w:hAnsi="Times New Roman" w:cs="Times New Roman"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6s</w:t>
      </w:r>
      <w:r w:rsidRPr="00A50BBC">
        <w:rPr>
          <w:rFonts w:ascii="Times New Roman" w:eastAsia="宋体" w:hAnsi="Times New Roman" w:cs="Times New Roman"/>
          <w:sz w:val="24"/>
          <w:szCs w:val="24"/>
        </w:rPr>
        <w:t>，同时施加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0.12N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的扭矩旋转供试圆锥接头使之组装。</w:t>
      </w:r>
    </w:p>
    <w:p w14:paraId="76979AAC" w14:textId="77777777" w:rsidR="00CF5C15" w:rsidRPr="00A50BBC" w:rsidRDefault="00CF5C15" w:rsidP="00CF5C15">
      <w:pPr>
        <w:numPr>
          <w:ilvl w:val="0"/>
          <w:numId w:val="4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将供圆锥接头与标准测试接头组装后放置至少</w:t>
      </w:r>
      <w:r w:rsidRPr="00A50BBC">
        <w:rPr>
          <w:rFonts w:ascii="Times New Roman" w:eastAsia="宋体" w:hAnsi="Times New Roman" w:cs="Times New Roman"/>
          <w:sz w:val="24"/>
          <w:szCs w:val="24"/>
        </w:rPr>
        <w:t>48h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3115AEA6" w14:textId="77777777" w:rsidR="00CF5C15" w:rsidRPr="00A50BBC" w:rsidRDefault="00CF5C15" w:rsidP="00CF5C15">
      <w:pPr>
        <w:numPr>
          <w:ilvl w:val="0"/>
          <w:numId w:val="4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目视检查，并进行流体泄漏试验。</w:t>
      </w:r>
    </w:p>
    <w:p w14:paraId="27D9DB04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结果判定</w:t>
      </w:r>
    </w:p>
    <w:p w14:paraId="6BB3F195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供试接头无可见开裂，且流体泄漏试验合格，则判为合格。</w:t>
      </w:r>
    </w:p>
    <w:p w14:paraId="7147C5C1" w14:textId="339CA3A9" w:rsidR="00CF5C15" w:rsidRPr="007E36AF" w:rsidRDefault="003156B3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3. </w:t>
      </w:r>
      <w:r w:rsidR="00CF5C15"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抗轴向负载分离试验</w:t>
      </w:r>
    </w:p>
    <w:p w14:paraId="697A7B37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bookmarkStart w:id="6" w:name="OLE_LINK28"/>
      <w:bookmarkStart w:id="7" w:name="OLE_LINK27"/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试验装置</w:t>
      </w:r>
    </w:p>
    <w:p w14:paraId="1AD5E1CC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标准测试接头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见图</w:t>
      </w:r>
      <w:r w:rsidRPr="00A50BBC">
        <w:rPr>
          <w:rFonts w:ascii="Times New Roman" w:eastAsia="宋体" w:hAnsi="Times New Roman" w:cs="Times New Roman"/>
          <w:sz w:val="24"/>
          <w:szCs w:val="24"/>
        </w:rPr>
        <w:t>3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1A440968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装配装置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可同时施加轴向力和扭矩，使被测鲁尔圆锥接头与标准测试接头组装的装置。</w:t>
      </w:r>
    </w:p>
    <w:p w14:paraId="3F299A65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计时器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精度为</w:t>
      </w:r>
      <w:r w:rsidRPr="00A50BBC">
        <w:rPr>
          <w:rFonts w:ascii="Times New Roman" w:eastAsia="宋体" w:hAnsi="Times New Roman" w:cs="Times New Roman"/>
          <w:sz w:val="24"/>
          <w:szCs w:val="24"/>
        </w:rPr>
        <w:t>±1s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3A14F6B3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加载装置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可施加至少</w:t>
      </w:r>
      <w:r w:rsidRPr="00A50BBC">
        <w:rPr>
          <w:rFonts w:ascii="Times New Roman" w:eastAsia="宋体" w:hAnsi="Times New Roman" w:cs="Times New Roman"/>
          <w:sz w:val="24"/>
          <w:szCs w:val="24"/>
        </w:rPr>
        <w:t>35N</w:t>
      </w:r>
      <w:r w:rsidRPr="00A50BBC">
        <w:rPr>
          <w:rFonts w:ascii="Times New Roman" w:eastAsia="宋体" w:hAnsi="Times New Roman" w:cs="Times New Roman"/>
          <w:sz w:val="24"/>
          <w:szCs w:val="24"/>
        </w:rPr>
        <w:t>轴向力的装置。</w:t>
      </w:r>
    </w:p>
    <w:p w14:paraId="5148FAFB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检查法</w:t>
      </w:r>
    </w:p>
    <w:p w14:paraId="77D153BC" w14:textId="77777777" w:rsidR="00CF5C15" w:rsidRPr="00A50BBC" w:rsidRDefault="00CF5C15" w:rsidP="00CF5C15">
      <w:pPr>
        <w:numPr>
          <w:ilvl w:val="0"/>
          <w:numId w:val="5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干燥供试接头标准和测试接头。</w:t>
      </w:r>
    </w:p>
    <w:p w14:paraId="34864A5C" w14:textId="4B58EF0E" w:rsidR="00CF5C15" w:rsidRPr="00A50BBC" w:rsidRDefault="00CF5C15" w:rsidP="00CF5C15">
      <w:pPr>
        <w:numPr>
          <w:ilvl w:val="0"/>
          <w:numId w:val="5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对鲁尔非锁定圆锥接头：通过施加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26.5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27.5N</w:t>
      </w:r>
      <w:r w:rsidRPr="00A50BBC">
        <w:rPr>
          <w:rFonts w:ascii="Times New Roman" w:eastAsia="宋体" w:hAnsi="Times New Roman" w:cs="Times New Roman"/>
          <w:sz w:val="24"/>
          <w:szCs w:val="24"/>
        </w:rPr>
        <w:t>的轴向力持续</w:t>
      </w:r>
      <w:r w:rsidRPr="00A50BBC">
        <w:rPr>
          <w:rFonts w:ascii="Times New Roman" w:eastAsia="宋体" w:hAnsi="Times New Roman" w:cs="Times New Roman"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6s</w:t>
      </w:r>
      <w:r w:rsidRPr="00A50BBC">
        <w:rPr>
          <w:rFonts w:ascii="Times New Roman" w:eastAsia="宋体" w:hAnsi="Times New Roman" w:cs="Times New Roman"/>
          <w:sz w:val="24"/>
          <w:szCs w:val="24"/>
        </w:rPr>
        <w:t>，同时施加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0.10N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的扭矩旋转供试圆锥接头使之组装，或旋转角度不超过</w:t>
      </w:r>
      <w:r w:rsidRPr="00A50BBC">
        <w:rPr>
          <w:rFonts w:ascii="Times New Roman" w:eastAsia="宋体" w:hAnsi="Times New Roman" w:cs="Times New Roman"/>
          <w:sz w:val="24"/>
          <w:szCs w:val="24"/>
        </w:rPr>
        <w:t>90°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1EDF7707" w14:textId="3AFDE81B" w:rsidR="00CF5C15" w:rsidRPr="00A50BBC" w:rsidRDefault="00CF5C15" w:rsidP="00CF5C15">
      <w:pPr>
        <w:numPr>
          <w:ilvl w:val="0"/>
          <w:numId w:val="5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对鲁尔锁定圆锥接头：通过施加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26.5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27.5N</w:t>
      </w:r>
      <w:r w:rsidRPr="00A50BBC">
        <w:rPr>
          <w:rFonts w:ascii="Times New Roman" w:eastAsia="宋体" w:hAnsi="Times New Roman" w:cs="Times New Roman"/>
          <w:sz w:val="24"/>
          <w:szCs w:val="24"/>
        </w:rPr>
        <w:t>的轴向力持续</w:t>
      </w:r>
      <w:r w:rsidRPr="00A50BBC">
        <w:rPr>
          <w:rFonts w:ascii="Times New Roman" w:eastAsia="宋体" w:hAnsi="Times New Roman" w:cs="Times New Roman"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6s</w:t>
      </w:r>
      <w:r w:rsidRPr="00A50BBC">
        <w:rPr>
          <w:rFonts w:ascii="Times New Roman" w:eastAsia="宋体" w:hAnsi="Times New Roman" w:cs="Times New Roman"/>
          <w:sz w:val="24"/>
          <w:szCs w:val="24"/>
        </w:rPr>
        <w:t>，同时施加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0.12N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的扭矩旋转供试圆锥接头使之组装。</w:t>
      </w:r>
    </w:p>
    <w:p w14:paraId="7DE60595" w14:textId="43EB65AA" w:rsidR="00CF5C15" w:rsidRPr="00A50BBC" w:rsidRDefault="00CF5C15" w:rsidP="00CF5C15">
      <w:pPr>
        <w:numPr>
          <w:ilvl w:val="0"/>
          <w:numId w:val="5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lastRenderedPageBreak/>
        <w:t>在试验夹具的分离方向上以约</w:t>
      </w:r>
      <w:r w:rsidRPr="00A50BBC">
        <w:rPr>
          <w:rFonts w:ascii="Times New Roman" w:eastAsia="宋体" w:hAnsi="Times New Roman" w:cs="Times New Roman"/>
          <w:sz w:val="24"/>
          <w:szCs w:val="24"/>
        </w:rPr>
        <w:t>10N/s</w:t>
      </w:r>
      <w:r w:rsidRPr="00A50BBC">
        <w:rPr>
          <w:rFonts w:ascii="Times New Roman" w:eastAsia="宋体" w:hAnsi="Times New Roman" w:cs="Times New Roman"/>
          <w:sz w:val="24"/>
          <w:szCs w:val="24"/>
        </w:rPr>
        <w:t>的速率，对鲁尔非锁定圆锥接头施加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23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25N</w:t>
      </w:r>
      <w:r w:rsidRPr="00A50BBC">
        <w:rPr>
          <w:rFonts w:ascii="Times New Roman" w:eastAsia="宋体" w:hAnsi="Times New Roman" w:cs="Times New Roman"/>
          <w:sz w:val="24"/>
          <w:szCs w:val="24"/>
        </w:rPr>
        <w:t>的轴向力，对鲁尔锁定圆锥接头施加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32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35N</w:t>
      </w:r>
      <w:r w:rsidRPr="00A50BBC">
        <w:rPr>
          <w:rFonts w:ascii="Times New Roman" w:eastAsia="宋体" w:hAnsi="Times New Roman" w:cs="Times New Roman"/>
          <w:sz w:val="24"/>
          <w:szCs w:val="24"/>
        </w:rPr>
        <w:t>，保持</w:t>
      </w:r>
      <w:r w:rsidRPr="00A50BBC">
        <w:rPr>
          <w:rFonts w:ascii="Times New Roman" w:eastAsia="宋体" w:hAnsi="Times New Roman" w:cs="Times New Roman"/>
          <w:sz w:val="24"/>
          <w:szCs w:val="24"/>
        </w:rPr>
        <w:t>10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15s</w:t>
      </w:r>
      <w:r w:rsidRPr="00A50BBC">
        <w:rPr>
          <w:rFonts w:ascii="Times New Roman" w:eastAsia="宋体" w:hAnsi="Times New Roman" w:cs="Times New Roman"/>
          <w:sz w:val="24"/>
          <w:szCs w:val="24"/>
        </w:rPr>
        <w:t>。不要在其他方向施加任何力。</w:t>
      </w:r>
    </w:p>
    <w:p w14:paraId="7C710E40" w14:textId="77777777" w:rsidR="00CF5C15" w:rsidRPr="00A50BBC" w:rsidRDefault="00CF5C15" w:rsidP="00CF5C15">
      <w:pPr>
        <w:numPr>
          <w:ilvl w:val="0"/>
          <w:numId w:val="5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检查供试圆锥接头与标准测试接头的接口处是否完全分离。</w:t>
      </w:r>
    </w:p>
    <w:p w14:paraId="183CA776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结果判定</w:t>
      </w:r>
    </w:p>
    <w:p w14:paraId="69F1173B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b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供试圆锥接头与标准测试接头的接口处未完全分离，判为合格。</w:t>
      </w:r>
    </w:p>
    <w:p w14:paraId="61152991" w14:textId="65CEC73E" w:rsidR="00CF5C15" w:rsidRPr="00A50BBC" w:rsidRDefault="003156B3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bookmarkStart w:id="8" w:name="OLE_LINK348"/>
      <w:bookmarkStart w:id="9" w:name="_Toc525821853"/>
      <w:bookmarkStart w:id="10" w:name="OLE_LINK30"/>
      <w:bookmarkEnd w:id="6"/>
      <w:bookmarkEnd w:id="7"/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4. </w:t>
      </w:r>
      <w:r w:rsidR="00CF5C15"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抗旋开扭矩分离</w:t>
      </w:r>
      <w:bookmarkEnd w:id="8"/>
      <w:bookmarkEnd w:id="9"/>
      <w:r w:rsidR="00CF5C15"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试验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>（仅适用于鲁尔锁定圆锥接头）</w:t>
      </w:r>
    </w:p>
    <w:p w14:paraId="03E8988A" w14:textId="77777777" w:rsidR="00CF5C15" w:rsidRPr="007E36AF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7E36AF">
        <w:rPr>
          <w:rFonts w:ascii="Times New Roman" w:eastAsia="宋体" w:hAnsi="Times New Roman" w:cs="Times New Roman"/>
          <w:b/>
          <w:bCs/>
          <w:sz w:val="24"/>
          <w:szCs w:val="24"/>
        </w:rPr>
        <w:t>试验装置</w:t>
      </w:r>
    </w:p>
    <w:p w14:paraId="0D309916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标准测试接头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见图</w:t>
      </w:r>
      <w:r w:rsidRPr="00A50BBC">
        <w:rPr>
          <w:rFonts w:ascii="Times New Roman" w:eastAsia="宋体" w:hAnsi="Times New Roman" w:cs="Times New Roman"/>
          <w:sz w:val="24"/>
          <w:szCs w:val="24"/>
        </w:rPr>
        <w:t>2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1C6DA840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装配装置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可同时施加轴向力和扭矩，使被测鲁尔圆锥接头与标准测试接头组装的装置。</w:t>
      </w:r>
    </w:p>
    <w:p w14:paraId="35DC6F20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计时器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精度为</w:t>
      </w:r>
      <w:r w:rsidRPr="00A50BBC">
        <w:rPr>
          <w:rFonts w:ascii="Times New Roman" w:eastAsia="宋体" w:hAnsi="Times New Roman" w:cs="Times New Roman"/>
          <w:sz w:val="24"/>
          <w:szCs w:val="24"/>
        </w:rPr>
        <w:t>±1s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649FEA3A" w14:textId="1A95BC3E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加载装置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可施加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0.018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0.020N·m</w:t>
      </w:r>
      <w:r w:rsidRPr="00A50BBC">
        <w:rPr>
          <w:rFonts w:ascii="Times New Roman" w:eastAsia="宋体" w:hAnsi="Times New Roman" w:cs="Times New Roman"/>
          <w:sz w:val="24"/>
          <w:szCs w:val="24"/>
        </w:rPr>
        <w:t>扭矩的装置。</w:t>
      </w:r>
    </w:p>
    <w:p w14:paraId="65E99779" w14:textId="77777777" w:rsidR="00CF5C15" w:rsidRPr="00600A6B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检查法</w:t>
      </w:r>
    </w:p>
    <w:p w14:paraId="4D64E615" w14:textId="77777777" w:rsidR="00CF5C15" w:rsidRPr="00A50BBC" w:rsidRDefault="00CF5C15" w:rsidP="00CF5C15">
      <w:pPr>
        <w:numPr>
          <w:ilvl w:val="0"/>
          <w:numId w:val="6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干燥供试接头标准和测试接头。</w:t>
      </w:r>
    </w:p>
    <w:p w14:paraId="32DB8766" w14:textId="59594F13" w:rsidR="00CF5C15" w:rsidRPr="00A50BBC" w:rsidRDefault="00CF5C15" w:rsidP="00CF5C15">
      <w:pPr>
        <w:numPr>
          <w:ilvl w:val="0"/>
          <w:numId w:val="6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对鲁尔锁定圆锥接头：通过施加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26.5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27.5N</w:t>
      </w:r>
      <w:r w:rsidRPr="00A50BBC">
        <w:rPr>
          <w:rFonts w:ascii="Times New Roman" w:eastAsia="宋体" w:hAnsi="Times New Roman" w:cs="Times New Roman"/>
          <w:sz w:val="24"/>
          <w:szCs w:val="24"/>
        </w:rPr>
        <w:t>之间的轴向力持续</w:t>
      </w:r>
      <w:r w:rsidRPr="00A50BBC">
        <w:rPr>
          <w:rFonts w:ascii="Times New Roman" w:eastAsia="宋体" w:hAnsi="Times New Roman" w:cs="Times New Roman"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6s</w:t>
      </w:r>
      <w:r w:rsidRPr="00A50BBC">
        <w:rPr>
          <w:rFonts w:ascii="Times New Roman" w:eastAsia="宋体" w:hAnsi="Times New Roman" w:cs="Times New Roman"/>
          <w:sz w:val="24"/>
          <w:szCs w:val="24"/>
        </w:rPr>
        <w:t>，同时施加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0.12N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的扭矩旋转供试圆锥接头使之组装。</w:t>
      </w:r>
    </w:p>
    <w:p w14:paraId="2AE630BE" w14:textId="55714144" w:rsidR="00CF5C15" w:rsidRPr="00A50BBC" w:rsidRDefault="00CF5C15" w:rsidP="00CF5C15">
      <w:pPr>
        <w:numPr>
          <w:ilvl w:val="0"/>
          <w:numId w:val="6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对组装件施加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0.018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0.020N·m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的旋开扭矩并保持</w:t>
      </w:r>
      <w:r w:rsidRPr="00A50BBC">
        <w:rPr>
          <w:rFonts w:ascii="Times New Roman" w:eastAsia="宋体" w:hAnsi="Times New Roman" w:cs="Times New Roman"/>
          <w:sz w:val="24"/>
          <w:szCs w:val="24"/>
        </w:rPr>
        <w:t>10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15s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的时间。</w:t>
      </w:r>
    </w:p>
    <w:p w14:paraId="5BE8B6F3" w14:textId="77777777" w:rsidR="00CF5C15" w:rsidRPr="00A50BBC" w:rsidRDefault="00CF5C15" w:rsidP="00CF5C15">
      <w:pPr>
        <w:numPr>
          <w:ilvl w:val="0"/>
          <w:numId w:val="6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检查供试圆锥接头与标准测试接头的接口处是否完全分离。</w:t>
      </w:r>
    </w:p>
    <w:p w14:paraId="09BF5E86" w14:textId="77777777" w:rsidR="00CF5C15" w:rsidRPr="00600A6B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结果判定</w:t>
      </w:r>
    </w:p>
    <w:p w14:paraId="0D99F0C8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供试圆锥接头与标准测试接头的接口处未完全分离，判为合格。</w:t>
      </w:r>
    </w:p>
    <w:p w14:paraId="65B6E1AD" w14:textId="47E8F8CB" w:rsidR="00CF5C15" w:rsidRPr="00A50BBC" w:rsidRDefault="003156B3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bookmarkStart w:id="11" w:name="_Toc525821854"/>
      <w:bookmarkStart w:id="12" w:name="OLE_LINK579"/>
      <w:bookmarkEnd w:id="10"/>
      <w:r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5. </w:t>
      </w:r>
      <w:r w:rsidR="00CF5C15"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抗过载（滑丝）</w:t>
      </w:r>
      <w:bookmarkEnd w:id="11"/>
      <w:r w:rsidR="00CF5C15"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试验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>（仅适用于鲁尔锁定圆锥接头）</w:t>
      </w:r>
    </w:p>
    <w:bookmarkEnd w:id="12"/>
    <w:p w14:paraId="33FC8C74" w14:textId="77777777" w:rsidR="00CF5C15" w:rsidRPr="00600A6B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试验装置</w:t>
      </w:r>
    </w:p>
    <w:p w14:paraId="7AA5197A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标准测试接头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见图</w:t>
      </w:r>
      <w:r w:rsidRPr="00A50BBC">
        <w:rPr>
          <w:rFonts w:ascii="Times New Roman" w:eastAsia="宋体" w:hAnsi="Times New Roman" w:cs="Times New Roman"/>
          <w:sz w:val="24"/>
          <w:szCs w:val="24"/>
        </w:rPr>
        <w:t>3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2ACF4745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装配装置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可同时施加轴向力和扭矩，使被测鲁尔圆锥接头与标准测试接头组装的装置。</w:t>
      </w:r>
    </w:p>
    <w:p w14:paraId="6CEDF5E9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计时器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精度为</w:t>
      </w:r>
      <w:r w:rsidRPr="00A50BBC">
        <w:rPr>
          <w:rFonts w:ascii="Times New Roman" w:eastAsia="宋体" w:hAnsi="Times New Roman" w:cs="Times New Roman"/>
          <w:sz w:val="24"/>
          <w:szCs w:val="24"/>
        </w:rPr>
        <w:t>±1s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7FFFCF4C" w14:textId="529C6B6E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加载装置</w:t>
      </w: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50BBC">
        <w:rPr>
          <w:rFonts w:ascii="Times New Roman" w:eastAsia="宋体" w:hAnsi="Times New Roman" w:cs="Times New Roman"/>
          <w:sz w:val="24"/>
          <w:szCs w:val="24"/>
        </w:rPr>
        <w:t>可施加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0.15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0.17 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扭矩的装置。</w:t>
      </w:r>
    </w:p>
    <w:p w14:paraId="13C086EE" w14:textId="77777777" w:rsidR="00CF5C15" w:rsidRPr="00600A6B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检查法</w:t>
      </w:r>
    </w:p>
    <w:p w14:paraId="5C0516BA" w14:textId="77777777" w:rsidR="00CF5C15" w:rsidRPr="00A50BBC" w:rsidRDefault="00CF5C15" w:rsidP="00CF5C15">
      <w:pPr>
        <w:numPr>
          <w:ilvl w:val="0"/>
          <w:numId w:val="7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lastRenderedPageBreak/>
        <w:t>干燥供试接头标准和测试接头。</w:t>
      </w:r>
    </w:p>
    <w:p w14:paraId="4A45B53C" w14:textId="39149B71" w:rsidR="00CF5C15" w:rsidRPr="00A50BBC" w:rsidRDefault="00CF5C15" w:rsidP="00CF5C15">
      <w:pPr>
        <w:numPr>
          <w:ilvl w:val="0"/>
          <w:numId w:val="7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对鲁尔锁定圆锥接头：通过施加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26.5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27.5N</w:t>
      </w:r>
      <w:r w:rsidRPr="00A50BBC">
        <w:rPr>
          <w:rFonts w:ascii="Times New Roman" w:eastAsia="宋体" w:hAnsi="Times New Roman" w:cs="Times New Roman"/>
          <w:sz w:val="24"/>
          <w:szCs w:val="24"/>
        </w:rPr>
        <w:t>的轴向力持续</w:t>
      </w:r>
      <w:r w:rsidRPr="00A50BBC">
        <w:rPr>
          <w:rFonts w:ascii="Times New Roman" w:eastAsia="宋体" w:hAnsi="Times New Roman" w:cs="Times New Roman"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6s</w:t>
      </w:r>
      <w:r w:rsidRPr="00A50BBC">
        <w:rPr>
          <w:rFonts w:ascii="Times New Roman" w:eastAsia="宋体" w:hAnsi="Times New Roman" w:cs="Times New Roman"/>
          <w:sz w:val="24"/>
          <w:szCs w:val="24"/>
        </w:rPr>
        <w:t>，同时施加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0.08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0.12N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的扭矩旋转供试圆锥接头使之组装。</w:t>
      </w:r>
    </w:p>
    <w:p w14:paraId="6F46AC90" w14:textId="6272D2FF" w:rsidR="00CF5C15" w:rsidRPr="00A50BBC" w:rsidRDefault="00CF5C15" w:rsidP="00CF5C15">
      <w:pPr>
        <w:numPr>
          <w:ilvl w:val="0"/>
          <w:numId w:val="7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向供试组装件沿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旋紧方向施加</w:t>
      </w:r>
      <w:r w:rsidRPr="00A50BBC">
        <w:rPr>
          <w:rFonts w:ascii="Times New Roman" w:eastAsia="宋体" w:hAnsi="Times New Roman" w:cs="Times New Roman"/>
          <w:sz w:val="24"/>
          <w:szCs w:val="24"/>
        </w:rPr>
        <w:t>0.15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0.17N</w:t>
      </w:r>
      <w:r w:rsidRPr="00A50BBC">
        <w:rPr>
          <w:rFonts w:ascii="Times New Roman" w:eastAsia="微软雅黑" w:hAnsi="Times New Roman" w:cs="Times New Roman"/>
          <w:sz w:val="24"/>
          <w:szCs w:val="24"/>
        </w:rPr>
        <w:t>･</w:t>
      </w:r>
      <w:r w:rsidRPr="00A50BBC">
        <w:rPr>
          <w:rFonts w:ascii="Times New Roman" w:eastAsia="宋体" w:hAnsi="Times New Roman" w:cs="Times New Roman"/>
          <w:sz w:val="24"/>
          <w:szCs w:val="24"/>
        </w:rPr>
        <w:t>m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的扭矩，保持</w:t>
      </w:r>
      <w:r w:rsidRPr="00A50BBC">
        <w:rPr>
          <w:rFonts w:ascii="Times New Roman" w:eastAsia="宋体" w:hAnsi="Times New Roman" w:cs="Times New Roman"/>
          <w:sz w:val="24"/>
          <w:szCs w:val="24"/>
        </w:rPr>
        <w:t>5</w:t>
      </w:r>
      <w:r w:rsidRPr="00A50BBC">
        <w:rPr>
          <w:rFonts w:ascii="Times New Roman" w:eastAsia="宋体" w:hAnsi="Times New Roman" w:cs="Times New Roman"/>
          <w:sz w:val="24"/>
          <w:szCs w:val="24"/>
        </w:rPr>
        <w:t>～</w:t>
      </w:r>
      <w:r w:rsidRPr="00A50BBC">
        <w:rPr>
          <w:rFonts w:ascii="Times New Roman" w:eastAsia="宋体" w:hAnsi="Times New Roman" w:cs="Times New Roman"/>
          <w:sz w:val="24"/>
          <w:szCs w:val="24"/>
        </w:rPr>
        <w:t>10s</w:t>
      </w:r>
      <w:r w:rsidRPr="00A50BBC">
        <w:rPr>
          <w:rFonts w:ascii="Times New Roman" w:eastAsia="宋体" w:hAnsi="Times New Roman" w:cs="Times New Roman"/>
          <w:sz w:val="24"/>
          <w:szCs w:val="24"/>
        </w:rPr>
        <w:t>的时间。不要在其他方向施加任何力或扭矩。</w:t>
      </w:r>
    </w:p>
    <w:p w14:paraId="0557147D" w14:textId="77777777" w:rsidR="00CF5C15" w:rsidRPr="00A50BBC" w:rsidRDefault="00CF5C15" w:rsidP="00CF5C15">
      <w:pPr>
        <w:numPr>
          <w:ilvl w:val="0"/>
          <w:numId w:val="7"/>
        </w:numPr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检查供试接头是否能够承受上述扭矩和保持时间不滑丝。</w:t>
      </w:r>
    </w:p>
    <w:p w14:paraId="78B9C2C4" w14:textId="77777777" w:rsidR="00CF5C15" w:rsidRPr="00600A6B" w:rsidRDefault="00CF5C15" w:rsidP="00CF5C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结果判定</w:t>
      </w:r>
    </w:p>
    <w:p w14:paraId="0971E4B9" w14:textId="77777777" w:rsidR="00CF5C15" w:rsidRPr="00A50BBC" w:rsidRDefault="00CF5C15" w:rsidP="00CF5C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试接头能够承受上述扭矩和保持时间不滑丝，判为合格。</w:t>
      </w:r>
    </w:p>
    <w:p w14:paraId="71604912" w14:textId="77777777" w:rsidR="005942DC" w:rsidRPr="00A50BBC" w:rsidRDefault="005942DC" w:rsidP="005942DC">
      <w:pPr>
        <w:suppressLineNumbers/>
        <w:rPr>
          <w:rFonts w:ascii="Times New Roman" w:eastAsia="宋体" w:hAnsi="Times New Roman" w:cs="Times New Roman"/>
        </w:rPr>
      </w:pPr>
    </w:p>
    <w:p w14:paraId="15E03CC4" w14:textId="77777777" w:rsidR="005942DC" w:rsidRPr="00A50BBC" w:rsidRDefault="005942DC" w:rsidP="005942DC">
      <w:pPr>
        <w:suppressLineNumbers/>
        <w:rPr>
          <w:rFonts w:ascii="Times New Roman" w:eastAsia="宋体" w:hAnsi="Times New Roman" w:cs="Times New Roman"/>
        </w:rPr>
      </w:pPr>
      <w:r w:rsidRPr="00A50BBC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46974" wp14:editId="5606C1BB">
                <wp:simplePos x="0" y="0"/>
                <wp:positionH relativeFrom="column">
                  <wp:posOffset>27214</wp:posOffset>
                </wp:positionH>
                <wp:positionV relativeFrom="paragraph">
                  <wp:posOffset>23948</wp:posOffset>
                </wp:positionV>
                <wp:extent cx="5203372" cy="6985"/>
                <wp:effectExtent l="0" t="0" r="35560" b="3111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03372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4FA7A7" id="直接连接符 2" o:spid="_x0000_s1026" style="position:absolute;left:0;text-align:left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15pt,1.9pt" to="411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" strokecolor="black [3040]"/>
            </w:pict>
          </mc:Fallback>
        </mc:AlternateContent>
      </w:r>
    </w:p>
    <w:p w14:paraId="5687DD2E" w14:textId="77777777" w:rsidR="005942DC" w:rsidRPr="00A50BBC" w:rsidRDefault="005942DC" w:rsidP="005942DC">
      <w:pPr>
        <w:suppressLineNumbers/>
        <w:spacing w:line="360" w:lineRule="auto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50BBC">
        <w:rPr>
          <w:rFonts w:ascii="Times New Roman" w:eastAsia="宋体" w:hAnsi="Times New Roman" w:cs="Times New Roman"/>
          <w:kern w:val="0"/>
          <w:sz w:val="24"/>
          <w:szCs w:val="24"/>
        </w:rPr>
        <w:t>起草单位：山东省医疗器械和药品包装检验研究院</w:t>
      </w:r>
      <w:r w:rsidRPr="00A50BBC"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</w:t>
      </w:r>
      <w:r w:rsidRPr="00A50BBC">
        <w:rPr>
          <w:rFonts w:ascii="Times New Roman" w:eastAsia="宋体" w:hAnsi="Times New Roman" w:cs="Times New Roman"/>
          <w:kern w:val="0"/>
          <w:sz w:val="24"/>
          <w:szCs w:val="24"/>
        </w:rPr>
        <w:t>联系电话：</w:t>
      </w:r>
      <w:r w:rsidRPr="00A50BBC">
        <w:rPr>
          <w:rFonts w:ascii="Times New Roman" w:eastAsia="宋体" w:hAnsi="Times New Roman" w:cs="Times New Roman"/>
          <w:kern w:val="0"/>
          <w:sz w:val="24"/>
          <w:szCs w:val="24"/>
        </w:rPr>
        <w:t>0531-82682915</w:t>
      </w:r>
    </w:p>
    <w:p w14:paraId="353D0D78" w14:textId="77777777" w:rsidR="005942DC" w:rsidRPr="00A50BBC" w:rsidRDefault="005942DC" w:rsidP="005942DC">
      <w:pPr>
        <w:suppressLineNumbers/>
        <w:spacing w:line="360" w:lineRule="auto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023A93AF" w14:textId="796E33D9" w:rsidR="005942DC" w:rsidRPr="00600A6B" w:rsidRDefault="00CF5C15" w:rsidP="005942DC">
      <w:pPr>
        <w:suppressLineNumbers/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proofErr w:type="gramStart"/>
      <w:r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预灌封</w:t>
      </w:r>
      <w:proofErr w:type="gramEnd"/>
      <w:r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注射器鲁尔圆锥接头检查法</w:t>
      </w:r>
      <w:r w:rsidR="005942DC" w:rsidRPr="00600A6B">
        <w:rPr>
          <w:rFonts w:ascii="Times New Roman" w:eastAsia="宋体" w:hAnsi="Times New Roman" w:cs="Times New Roman"/>
          <w:b/>
          <w:bCs/>
          <w:sz w:val="24"/>
          <w:szCs w:val="24"/>
        </w:rPr>
        <w:t>起草说明</w:t>
      </w:r>
    </w:p>
    <w:p w14:paraId="13C7FEDA" w14:textId="77777777" w:rsidR="003156B3" w:rsidRPr="00A50BBC" w:rsidRDefault="003156B3" w:rsidP="005942DC">
      <w:pPr>
        <w:suppressLineNumbers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14:paraId="1C4040F2" w14:textId="77777777" w:rsidR="005942DC" w:rsidRPr="00A50BBC" w:rsidRDefault="005942DC" w:rsidP="005942DC">
      <w:pPr>
        <w:pStyle w:val="ac"/>
        <w:numPr>
          <w:ilvl w:val="0"/>
          <w:numId w:val="1"/>
        </w:numPr>
        <w:suppressLineNumbers/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制定的目的意义</w:t>
      </w:r>
    </w:p>
    <w:p w14:paraId="6808495F" w14:textId="77777777" w:rsidR="00CF5C15" w:rsidRPr="00A50BBC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本标准用于检查</w:t>
      </w:r>
      <w:proofErr w:type="gramStart"/>
      <w:r w:rsidR="00CF5C15" w:rsidRPr="00A50BBC">
        <w:rPr>
          <w:rFonts w:ascii="Times New Roman" w:eastAsia="宋体" w:hAnsi="Times New Roman" w:cs="Times New Roman"/>
          <w:sz w:val="24"/>
          <w:szCs w:val="24"/>
        </w:rPr>
        <w:t>预灌封</w:t>
      </w:r>
      <w:proofErr w:type="gramEnd"/>
      <w:r w:rsidR="00CF5C15" w:rsidRPr="00A50BBC">
        <w:rPr>
          <w:rFonts w:ascii="Times New Roman" w:eastAsia="宋体" w:hAnsi="Times New Roman" w:cs="Times New Roman"/>
          <w:sz w:val="24"/>
          <w:szCs w:val="24"/>
        </w:rPr>
        <w:t>注射器上鲁尔圆锥接头的配合性</w:t>
      </w:r>
      <w:r w:rsidRPr="00A50BBC">
        <w:rPr>
          <w:rFonts w:ascii="Times New Roman" w:eastAsia="宋体" w:hAnsi="Times New Roman" w:cs="Times New Roman"/>
          <w:sz w:val="24"/>
          <w:szCs w:val="24"/>
        </w:rPr>
        <w:t>。现行药包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材标准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YBB00112004-2015</w:t>
      </w:r>
      <w:r w:rsidRPr="00A50BBC">
        <w:rPr>
          <w:rFonts w:ascii="Times New Roman" w:eastAsia="宋体" w:hAnsi="Times New Roman" w:cs="Times New Roman"/>
          <w:sz w:val="24"/>
          <w:szCs w:val="24"/>
        </w:rPr>
        <w:t>《预灌封注射器组合件（带注射针）》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>未对鲁尔圆锥接头的配合性进行规定，已无法满足当前行业发展需求。</w:t>
      </w:r>
    </w:p>
    <w:p w14:paraId="20F3C0F8" w14:textId="77777777" w:rsidR="005942DC" w:rsidRPr="00A50BBC" w:rsidRDefault="005942DC" w:rsidP="005942DC">
      <w:pPr>
        <w:pStyle w:val="ac"/>
        <w:numPr>
          <w:ilvl w:val="0"/>
          <w:numId w:val="1"/>
        </w:numPr>
        <w:suppressLineNumbers/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起草过程</w:t>
      </w:r>
    </w:p>
    <w:p w14:paraId="423E9C72" w14:textId="77777777" w:rsidR="005942DC" w:rsidRPr="00A50BBC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1.</w:t>
      </w:r>
      <w:r w:rsidRPr="00A50BBC">
        <w:rPr>
          <w:rFonts w:ascii="Times New Roman" w:eastAsia="宋体" w:hAnsi="Times New Roman" w:cs="Times New Roman"/>
          <w:sz w:val="24"/>
          <w:szCs w:val="24"/>
        </w:rPr>
        <w:t>查阅国内外相关标准并进行了标准比对。</w:t>
      </w:r>
    </w:p>
    <w:p w14:paraId="77049DA6" w14:textId="77777777" w:rsidR="005942DC" w:rsidRPr="00A50BBC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2.</w:t>
      </w:r>
      <w:r w:rsidRPr="00A50BBC">
        <w:rPr>
          <w:rFonts w:ascii="Times New Roman" w:eastAsia="宋体" w:hAnsi="Times New Roman" w:cs="Times New Roman"/>
          <w:sz w:val="24"/>
          <w:szCs w:val="24"/>
        </w:rPr>
        <w:t>根据与参与单位沟通交流，初步设计标准制定的方案，编写草案。</w:t>
      </w:r>
    </w:p>
    <w:p w14:paraId="0720DA27" w14:textId="77777777" w:rsidR="005942DC" w:rsidRPr="00A50BBC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3.</w:t>
      </w:r>
      <w:r w:rsidRPr="00A50BBC">
        <w:rPr>
          <w:rFonts w:ascii="Times New Roman" w:eastAsia="宋体" w:hAnsi="Times New Roman" w:cs="Times New Roman"/>
          <w:sz w:val="24"/>
          <w:szCs w:val="24"/>
        </w:rPr>
        <w:t>形成</w:t>
      </w:r>
      <w:r w:rsidRPr="00A50BBC">
        <w:rPr>
          <w:rFonts w:ascii="Times New Roman" w:eastAsia="宋体" w:hAnsi="Times New Roman" w:cs="Times New Roman"/>
          <w:sz w:val="24"/>
          <w:szCs w:val="24"/>
        </w:rPr>
        <w:t>“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>预灌封注射器鲁尔圆锥接头检查法</w:t>
      </w:r>
      <w:r w:rsidRPr="00A50BBC">
        <w:rPr>
          <w:rFonts w:ascii="Times New Roman" w:eastAsia="宋体" w:hAnsi="Times New Roman" w:cs="Times New Roman"/>
          <w:sz w:val="24"/>
          <w:szCs w:val="24"/>
        </w:rPr>
        <w:t>”</w:t>
      </w:r>
      <w:r w:rsidRPr="00A50BBC">
        <w:rPr>
          <w:rFonts w:ascii="Times New Roman" w:eastAsia="宋体" w:hAnsi="Times New Roman" w:cs="Times New Roman"/>
          <w:sz w:val="24"/>
          <w:szCs w:val="24"/>
        </w:rPr>
        <w:t>，进一步向企业和检验检测机构寻求意见，完善标准，确定征求意见稿。</w:t>
      </w:r>
    </w:p>
    <w:p w14:paraId="125DAC90" w14:textId="77777777" w:rsidR="005942DC" w:rsidRPr="00A50BBC" w:rsidRDefault="005942DC" w:rsidP="005942DC">
      <w:pPr>
        <w:pStyle w:val="ac"/>
        <w:numPr>
          <w:ilvl w:val="0"/>
          <w:numId w:val="1"/>
        </w:numPr>
        <w:suppressLineNumbers/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总体思路</w:t>
      </w:r>
    </w:p>
    <w:p w14:paraId="2EB1D21A" w14:textId="77777777" w:rsidR="005942DC" w:rsidRPr="00A50BBC" w:rsidRDefault="005942DC" w:rsidP="005942DC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遵循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药典委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对药包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材标准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体系的架构思路，参考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>ISO 80369-20</w:t>
      </w:r>
      <w:r w:rsidRPr="00A50BBC">
        <w:rPr>
          <w:rFonts w:ascii="Times New Roman" w:eastAsia="宋体" w:hAnsi="Times New Roman" w:cs="Times New Roman"/>
          <w:sz w:val="24"/>
          <w:szCs w:val="24"/>
        </w:rPr>
        <w:t>《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>医用液体和气体用小孔径连接件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>第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>20</w:t>
      </w:r>
      <w:r w:rsidR="00CF5C15" w:rsidRPr="00A50BBC">
        <w:rPr>
          <w:rFonts w:ascii="Times New Roman" w:eastAsia="宋体" w:hAnsi="Times New Roman" w:cs="Times New Roman"/>
          <w:sz w:val="24"/>
          <w:szCs w:val="24"/>
        </w:rPr>
        <w:t>部分：通用试验方法</w:t>
      </w:r>
      <w:r w:rsidRPr="00A50BBC">
        <w:rPr>
          <w:rFonts w:ascii="Times New Roman" w:eastAsia="宋体" w:hAnsi="Times New Roman" w:cs="Times New Roman"/>
          <w:sz w:val="24"/>
          <w:szCs w:val="24"/>
        </w:rPr>
        <w:t>》，结合日常试验及标准验证时存在的问题，制定</w:t>
      </w:r>
      <w:r w:rsidR="00E24440" w:rsidRPr="00A50BBC">
        <w:rPr>
          <w:rFonts w:ascii="Times New Roman" w:eastAsia="宋体" w:hAnsi="Times New Roman" w:cs="Times New Roman"/>
          <w:sz w:val="24"/>
          <w:szCs w:val="24"/>
        </w:rPr>
        <w:t>此检查法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76D5F55A" w14:textId="77777777" w:rsidR="005942DC" w:rsidRPr="00A50BBC" w:rsidRDefault="005942DC" w:rsidP="005942DC">
      <w:pPr>
        <w:pStyle w:val="ac"/>
        <w:numPr>
          <w:ilvl w:val="0"/>
          <w:numId w:val="1"/>
        </w:numPr>
        <w:suppressLineNumbers/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>需重点说明的问题</w:t>
      </w:r>
    </w:p>
    <w:p w14:paraId="09326999" w14:textId="77777777" w:rsidR="005942DC" w:rsidRPr="00A50BBC" w:rsidRDefault="005942DC" w:rsidP="00E61ED7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A50BBC">
        <w:rPr>
          <w:rFonts w:ascii="Times New Roman" w:eastAsia="宋体" w:hAnsi="Times New Roman" w:cs="Times New Roman"/>
          <w:sz w:val="24"/>
          <w:szCs w:val="24"/>
        </w:rPr>
        <w:t>按《中国药典》</w:t>
      </w:r>
      <w:r w:rsidRPr="00A50BBC">
        <w:rPr>
          <w:rFonts w:ascii="Times New Roman" w:eastAsia="宋体" w:hAnsi="Times New Roman" w:cs="Times New Roman"/>
          <w:sz w:val="24"/>
          <w:szCs w:val="24"/>
        </w:rPr>
        <w:t>2020</w:t>
      </w:r>
      <w:r w:rsidRPr="00A50BBC">
        <w:rPr>
          <w:rFonts w:ascii="Times New Roman" w:eastAsia="宋体" w:hAnsi="Times New Roman" w:cs="Times New Roman"/>
          <w:sz w:val="24"/>
          <w:szCs w:val="24"/>
        </w:rPr>
        <w:t>年版格式编制本方法。</w:t>
      </w:r>
    </w:p>
    <w:p w14:paraId="6E09B545" w14:textId="77777777" w:rsidR="005942DC" w:rsidRPr="00A50BBC" w:rsidRDefault="005942DC" w:rsidP="00E61ED7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2. </w:t>
      </w:r>
      <w:r w:rsidRPr="00A50BBC">
        <w:rPr>
          <w:rFonts w:ascii="Times New Roman" w:eastAsia="宋体" w:hAnsi="Times New Roman" w:cs="Times New Roman"/>
          <w:sz w:val="24"/>
          <w:szCs w:val="24"/>
        </w:rPr>
        <w:t>按《中国药典》</w:t>
      </w:r>
      <w:r w:rsidRPr="00A50BBC">
        <w:rPr>
          <w:rFonts w:ascii="Times New Roman" w:eastAsia="宋体" w:hAnsi="Times New Roman" w:cs="Times New Roman"/>
          <w:sz w:val="24"/>
          <w:szCs w:val="24"/>
        </w:rPr>
        <w:t>2020</w:t>
      </w:r>
      <w:r w:rsidRPr="00A50BBC">
        <w:rPr>
          <w:rFonts w:ascii="Times New Roman" w:eastAsia="宋体" w:hAnsi="Times New Roman" w:cs="Times New Roman"/>
          <w:sz w:val="24"/>
          <w:szCs w:val="24"/>
        </w:rPr>
        <w:t>年版及药包</w:t>
      </w:r>
      <w:proofErr w:type="gramStart"/>
      <w:r w:rsidRPr="00A50BBC">
        <w:rPr>
          <w:rFonts w:ascii="Times New Roman" w:eastAsia="宋体" w:hAnsi="Times New Roman" w:cs="Times New Roman"/>
          <w:sz w:val="24"/>
          <w:szCs w:val="24"/>
        </w:rPr>
        <w:t>材标准</w:t>
      </w:r>
      <w:proofErr w:type="gramEnd"/>
      <w:r w:rsidRPr="00A50BBC">
        <w:rPr>
          <w:rFonts w:ascii="Times New Roman" w:eastAsia="宋体" w:hAnsi="Times New Roman" w:cs="Times New Roman"/>
          <w:sz w:val="24"/>
          <w:szCs w:val="24"/>
        </w:rPr>
        <w:t>命名原则，拟定标准名称为：</w:t>
      </w:r>
      <w:proofErr w:type="gramStart"/>
      <w:r w:rsidR="00E24440" w:rsidRPr="00A50BBC">
        <w:rPr>
          <w:rFonts w:ascii="Times New Roman" w:eastAsia="宋体" w:hAnsi="Times New Roman" w:cs="Times New Roman"/>
          <w:sz w:val="24"/>
          <w:szCs w:val="24"/>
        </w:rPr>
        <w:t>预灌封</w:t>
      </w:r>
      <w:proofErr w:type="gramEnd"/>
      <w:r w:rsidR="00E24440" w:rsidRPr="00A50BBC">
        <w:rPr>
          <w:rFonts w:ascii="Times New Roman" w:eastAsia="宋体" w:hAnsi="Times New Roman" w:cs="Times New Roman"/>
          <w:sz w:val="24"/>
          <w:szCs w:val="24"/>
        </w:rPr>
        <w:t>注射器鲁尔圆锥接头检查法</w:t>
      </w:r>
      <w:r w:rsidRPr="00A50B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057C1C18" w14:textId="77777777" w:rsidR="00035453" w:rsidRPr="00A50BBC" w:rsidRDefault="005942DC" w:rsidP="00E24440">
      <w:pPr>
        <w:suppressLineNumbers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50BBC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A50BBC">
        <w:rPr>
          <w:rFonts w:ascii="Times New Roman" w:eastAsia="宋体" w:hAnsi="Times New Roman" w:cs="Times New Roman"/>
          <w:sz w:val="24"/>
          <w:szCs w:val="24"/>
        </w:rPr>
        <w:t>本</w:t>
      </w:r>
      <w:r w:rsidR="00E24440" w:rsidRPr="00A50BBC">
        <w:rPr>
          <w:rFonts w:ascii="Times New Roman" w:eastAsia="宋体" w:hAnsi="Times New Roman" w:cs="Times New Roman"/>
          <w:sz w:val="24"/>
          <w:szCs w:val="24"/>
        </w:rPr>
        <w:t>检查法依据</w:t>
      </w:r>
      <w:proofErr w:type="gramStart"/>
      <w:r w:rsidR="00E24440" w:rsidRPr="00A50BBC">
        <w:rPr>
          <w:rFonts w:ascii="Times New Roman" w:eastAsia="宋体" w:hAnsi="Times New Roman" w:cs="Times New Roman"/>
          <w:sz w:val="24"/>
          <w:szCs w:val="24"/>
        </w:rPr>
        <w:t>预灌封</w:t>
      </w:r>
      <w:proofErr w:type="gramEnd"/>
      <w:r w:rsidR="00E24440" w:rsidRPr="00A50BBC">
        <w:rPr>
          <w:rFonts w:ascii="Times New Roman" w:eastAsia="宋体" w:hAnsi="Times New Roman" w:cs="Times New Roman"/>
          <w:sz w:val="24"/>
          <w:szCs w:val="24"/>
        </w:rPr>
        <w:t>注射器鲁尔圆锥接头的临床使用特性，有针对性的选取正压液体泄漏试验、应力开裂试验、抗轴向负载分离试验、抗旋开扭矩分离试验（仅适用于鲁尔锁定圆锥接头）、抗过载（滑丝）试验（仅适用于鲁尔锁定圆锥接头）五项，分别给出试验装置要求、检查法步骤、结果判定原则。</w:t>
      </w:r>
    </w:p>
    <w:sectPr w:rsidR="00035453" w:rsidRPr="00A50BBC" w:rsidSect="005942D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6D01F" w14:textId="77777777" w:rsidR="00B0064E" w:rsidRDefault="00B0064E" w:rsidP="001A0440">
      <w:r>
        <w:separator/>
      </w:r>
    </w:p>
  </w:endnote>
  <w:endnote w:type="continuationSeparator" w:id="0">
    <w:p w14:paraId="072F1FB8" w14:textId="77777777" w:rsidR="00B0064E" w:rsidRDefault="00B0064E" w:rsidP="001A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42286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F555574" w14:textId="1786F91A" w:rsidR="00A50BBC" w:rsidRPr="00A50BBC" w:rsidRDefault="00A50BBC">
        <w:pPr>
          <w:pStyle w:val="a7"/>
          <w:jc w:val="center"/>
          <w:rPr>
            <w:rFonts w:ascii="Times New Roman" w:hAnsi="Times New Roman" w:cs="Times New Roman"/>
          </w:rPr>
        </w:pPr>
        <w:r w:rsidRPr="00A50BBC">
          <w:rPr>
            <w:rFonts w:ascii="Times New Roman" w:hAnsi="Times New Roman" w:cs="Times New Roman"/>
          </w:rPr>
          <w:fldChar w:fldCharType="begin"/>
        </w:r>
        <w:r w:rsidRPr="00A50BBC">
          <w:rPr>
            <w:rFonts w:ascii="Times New Roman" w:hAnsi="Times New Roman" w:cs="Times New Roman"/>
          </w:rPr>
          <w:instrText>PAGE   \* MERGEFORMAT</w:instrText>
        </w:r>
        <w:r w:rsidRPr="00A50BBC">
          <w:rPr>
            <w:rFonts w:ascii="Times New Roman" w:hAnsi="Times New Roman" w:cs="Times New Roman"/>
          </w:rPr>
          <w:fldChar w:fldCharType="separate"/>
        </w:r>
        <w:r w:rsidRPr="00A50BBC">
          <w:rPr>
            <w:rFonts w:ascii="Times New Roman" w:hAnsi="Times New Roman" w:cs="Times New Roman"/>
            <w:lang w:val="zh-CN"/>
          </w:rPr>
          <w:t>2</w:t>
        </w:r>
        <w:r w:rsidRPr="00A50BBC">
          <w:rPr>
            <w:rFonts w:ascii="Times New Roman" w:hAnsi="Times New Roman" w:cs="Times New Roman"/>
          </w:rPr>
          <w:fldChar w:fldCharType="end"/>
        </w:r>
      </w:p>
    </w:sdtContent>
  </w:sdt>
  <w:p w14:paraId="0039EB01" w14:textId="77777777" w:rsidR="00A50BBC" w:rsidRDefault="00A50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0F87" w14:textId="77777777" w:rsidR="00B0064E" w:rsidRDefault="00B0064E" w:rsidP="001A0440">
      <w:r>
        <w:separator/>
      </w:r>
    </w:p>
  </w:footnote>
  <w:footnote w:type="continuationSeparator" w:id="0">
    <w:p w14:paraId="1D5B3B3D" w14:textId="77777777" w:rsidR="00B0064E" w:rsidRDefault="00B0064E" w:rsidP="001A0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383A" w14:textId="789B6AFD" w:rsidR="007E36AF" w:rsidRDefault="00B0064E">
    <w:pPr>
      <w:pStyle w:val="a5"/>
    </w:pPr>
    <w:r>
      <w:rPr>
        <w:noProof/>
      </w:rPr>
      <w:pict w14:anchorId="79742A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7848126" o:spid="_x0000_s1026" type="#_x0000_t136" style="position:absolute;left:0;text-align:left;margin-left:0;margin-top:0;width:487.9pt;height:9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20C5" w14:textId="25B95314" w:rsidR="005942DC" w:rsidRDefault="00B0064E" w:rsidP="00A50BBC">
    <w:pPr>
      <w:pStyle w:val="a5"/>
      <w:jc w:val="right"/>
    </w:pPr>
    <w:r>
      <w:rPr>
        <w:noProof/>
      </w:rPr>
      <w:pict w14:anchorId="677C46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7848127" o:spid="_x0000_s1027" type="#_x0000_t136" style="position:absolute;left:0;text-align:left;margin-left:0;margin-top:0;width:487.9pt;height:9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5942DC">
      <w:rPr>
        <w:rFonts w:hint="eastAsia"/>
      </w:rPr>
      <w:t>2022</w:t>
    </w:r>
    <w:r w:rsidR="005942DC">
      <w:rPr>
        <w:rFonts w:hint="eastAsia"/>
      </w:rPr>
      <w:t>年</w:t>
    </w:r>
    <w:r w:rsidR="005942DC">
      <w:rPr>
        <w:rFonts w:hint="eastAsia"/>
      </w:rPr>
      <w:t>7</w:t>
    </w:r>
    <w:r w:rsidR="005942DC">
      <w:rPr>
        <w:rFonts w:hint="eastAsia"/>
      </w:rPr>
      <w:t>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9EB0" w14:textId="276C6FCD" w:rsidR="007E36AF" w:rsidRDefault="00B0064E">
    <w:pPr>
      <w:pStyle w:val="a5"/>
    </w:pPr>
    <w:r>
      <w:rPr>
        <w:noProof/>
      </w:rPr>
      <w:pict w14:anchorId="548C5A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7848125" o:spid="_x0000_s1025" type="#_x0000_t136" style="position:absolute;left:0;text-align:left;margin-left:0;margin-top:0;width:487.9pt;height:9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F7113"/>
    <w:multiLevelType w:val="multilevel"/>
    <w:tmpl w:val="2A8F7113"/>
    <w:lvl w:ilvl="0">
      <w:start w:val="1"/>
      <w:numFmt w:val="upperLetter"/>
      <w:pStyle w:val="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图%1.%2　"/>
      <w:lvlJc w:val="left"/>
      <w:pPr>
        <w:ind w:left="3402" w:hanging="567"/>
      </w:pPr>
      <w:rPr>
        <w:rFonts w:ascii="黑体" w:eastAsia="黑体" w:hAnsi="黑体"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1" w15:restartNumberingAfterBreak="0">
    <w:nsid w:val="3F056556"/>
    <w:multiLevelType w:val="hybridMultilevel"/>
    <w:tmpl w:val="DF50BD34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433917AD"/>
    <w:multiLevelType w:val="hybridMultilevel"/>
    <w:tmpl w:val="FA6A782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6F6546DE"/>
    <w:multiLevelType w:val="hybridMultilevel"/>
    <w:tmpl w:val="CB84447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4A7025E"/>
    <w:multiLevelType w:val="hybridMultilevel"/>
    <w:tmpl w:val="065072F6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EDC21D3"/>
    <w:multiLevelType w:val="hybridMultilevel"/>
    <w:tmpl w:val="F768DACA"/>
    <w:lvl w:ilvl="0" w:tplc="FAFE8FA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F88624A"/>
    <w:multiLevelType w:val="hybridMultilevel"/>
    <w:tmpl w:val="1966E268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527283318">
    <w:abstractNumId w:val="5"/>
  </w:num>
  <w:num w:numId="2" w16cid:durableId="626470792">
    <w:abstractNumId w:val="0"/>
  </w:num>
  <w:num w:numId="3" w16cid:durableId="377123596">
    <w:abstractNumId w:val="2"/>
  </w:num>
  <w:num w:numId="4" w16cid:durableId="1195118091">
    <w:abstractNumId w:val="3"/>
  </w:num>
  <w:num w:numId="5" w16cid:durableId="444230760">
    <w:abstractNumId w:val="4"/>
  </w:num>
  <w:num w:numId="6" w16cid:durableId="2082943851">
    <w:abstractNumId w:val="1"/>
  </w:num>
  <w:num w:numId="7" w16cid:durableId="388116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E5"/>
    <w:rsid w:val="000121AD"/>
    <w:rsid w:val="00021847"/>
    <w:rsid w:val="0002518D"/>
    <w:rsid w:val="00035453"/>
    <w:rsid w:val="00074890"/>
    <w:rsid w:val="000B1C37"/>
    <w:rsid w:val="00122AAB"/>
    <w:rsid w:val="001A0440"/>
    <w:rsid w:val="001B6F47"/>
    <w:rsid w:val="001B77D6"/>
    <w:rsid w:val="001C3842"/>
    <w:rsid w:val="001D6F11"/>
    <w:rsid w:val="00203614"/>
    <w:rsid w:val="003156B3"/>
    <w:rsid w:val="00334D82"/>
    <w:rsid w:val="003463FE"/>
    <w:rsid w:val="00385A69"/>
    <w:rsid w:val="0048522E"/>
    <w:rsid w:val="00492EE5"/>
    <w:rsid w:val="004C3599"/>
    <w:rsid w:val="004C7104"/>
    <w:rsid w:val="0050655D"/>
    <w:rsid w:val="005942DC"/>
    <w:rsid w:val="005B51E8"/>
    <w:rsid w:val="00600A6B"/>
    <w:rsid w:val="00643EB7"/>
    <w:rsid w:val="006511ED"/>
    <w:rsid w:val="0067216F"/>
    <w:rsid w:val="006C64E5"/>
    <w:rsid w:val="00734037"/>
    <w:rsid w:val="0074498F"/>
    <w:rsid w:val="00793903"/>
    <w:rsid w:val="007E36AF"/>
    <w:rsid w:val="007F7CB1"/>
    <w:rsid w:val="00804166"/>
    <w:rsid w:val="00841424"/>
    <w:rsid w:val="008B0968"/>
    <w:rsid w:val="00966A30"/>
    <w:rsid w:val="009A1C75"/>
    <w:rsid w:val="009C5376"/>
    <w:rsid w:val="00A50BBC"/>
    <w:rsid w:val="00AB4C6C"/>
    <w:rsid w:val="00B0064E"/>
    <w:rsid w:val="00B07101"/>
    <w:rsid w:val="00BA61AB"/>
    <w:rsid w:val="00BF4257"/>
    <w:rsid w:val="00C4578E"/>
    <w:rsid w:val="00CF5C15"/>
    <w:rsid w:val="00D837E7"/>
    <w:rsid w:val="00DF13A0"/>
    <w:rsid w:val="00E24440"/>
    <w:rsid w:val="00E61ED7"/>
    <w:rsid w:val="00E868BE"/>
    <w:rsid w:val="00E9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E942B"/>
  <w15:docId w15:val="{E14C045B-792D-4182-90F5-E86BD62E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A0440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1A0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2"/>
    <w:link w:val="a5"/>
    <w:uiPriority w:val="99"/>
    <w:rsid w:val="001A0440"/>
    <w:rPr>
      <w:sz w:val="18"/>
      <w:szCs w:val="18"/>
    </w:rPr>
  </w:style>
  <w:style w:type="paragraph" w:styleId="a7">
    <w:name w:val="footer"/>
    <w:basedOn w:val="a1"/>
    <w:link w:val="a8"/>
    <w:uiPriority w:val="99"/>
    <w:unhideWhenUsed/>
    <w:rsid w:val="001A0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2"/>
    <w:link w:val="a7"/>
    <w:uiPriority w:val="99"/>
    <w:rsid w:val="001A0440"/>
    <w:rPr>
      <w:sz w:val="18"/>
      <w:szCs w:val="18"/>
    </w:rPr>
  </w:style>
  <w:style w:type="table" w:customStyle="1" w:styleId="TableNormal">
    <w:name w:val="Table Normal"/>
    <w:uiPriority w:val="2"/>
    <w:unhideWhenUsed/>
    <w:qFormat/>
    <w:rsid w:val="001A0440"/>
    <w:pPr>
      <w:widowControl w:val="0"/>
    </w:pPr>
    <w:rPr>
      <w:kern w:val="0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1"/>
    <w:link w:val="aa"/>
    <w:uiPriority w:val="99"/>
    <w:semiHidden/>
    <w:unhideWhenUsed/>
    <w:rsid w:val="001A0440"/>
    <w:rPr>
      <w:sz w:val="18"/>
      <w:szCs w:val="18"/>
    </w:rPr>
  </w:style>
  <w:style w:type="character" w:customStyle="1" w:styleId="aa">
    <w:name w:val="批注框文本 字符"/>
    <w:basedOn w:val="a2"/>
    <w:link w:val="a9"/>
    <w:uiPriority w:val="99"/>
    <w:semiHidden/>
    <w:rsid w:val="001A0440"/>
    <w:rPr>
      <w:sz w:val="18"/>
      <w:szCs w:val="18"/>
    </w:rPr>
  </w:style>
  <w:style w:type="character" w:styleId="ab">
    <w:name w:val="line number"/>
    <w:basedOn w:val="a2"/>
    <w:uiPriority w:val="99"/>
    <w:semiHidden/>
    <w:unhideWhenUsed/>
    <w:rsid w:val="005942DC"/>
  </w:style>
  <w:style w:type="paragraph" w:styleId="ac">
    <w:name w:val="List Paragraph"/>
    <w:basedOn w:val="a1"/>
    <w:uiPriority w:val="34"/>
    <w:qFormat/>
    <w:rsid w:val="005942DC"/>
    <w:pPr>
      <w:ind w:firstLineChars="200" w:firstLine="420"/>
    </w:pPr>
  </w:style>
  <w:style w:type="paragraph" w:customStyle="1" w:styleId="ad">
    <w:name w:val="段"/>
    <w:link w:val="Char"/>
    <w:uiPriority w:val="99"/>
    <w:rsid w:val="00CF5C1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  <w:kern w:val="0"/>
      <w:szCs w:val="20"/>
    </w:rPr>
  </w:style>
  <w:style w:type="character" w:customStyle="1" w:styleId="Char">
    <w:name w:val="段 Char"/>
    <w:basedOn w:val="a2"/>
    <w:link w:val="ad"/>
    <w:uiPriority w:val="99"/>
    <w:rsid w:val="00CF5C15"/>
    <w:rPr>
      <w:rFonts w:ascii="宋体" w:eastAsia="宋体" w:hAnsi="Calibri" w:cs="Times New Roman"/>
      <w:kern w:val="0"/>
      <w:szCs w:val="20"/>
    </w:rPr>
  </w:style>
  <w:style w:type="paragraph" w:customStyle="1" w:styleId="a">
    <w:name w:val="附录图标号"/>
    <w:basedOn w:val="a1"/>
    <w:rsid w:val="00CF5C15"/>
    <w:pPr>
      <w:keepNext/>
      <w:pageBreakBefore/>
      <w:widowControl/>
      <w:numPr>
        <w:numId w:val="2"/>
      </w:numPr>
      <w:spacing w:line="14" w:lineRule="exact"/>
      <w:ind w:left="0" w:firstLine="363"/>
      <w:jc w:val="center"/>
      <w:outlineLvl w:val="0"/>
    </w:pPr>
    <w:rPr>
      <w:rFonts w:ascii="Calibri" w:eastAsia="宋体" w:hAnsi="Calibri" w:cs="Times New Roman"/>
      <w:color w:val="FFFFFF"/>
      <w:szCs w:val="24"/>
    </w:rPr>
  </w:style>
  <w:style w:type="paragraph" w:customStyle="1" w:styleId="ae">
    <w:name w:val="注："/>
    <w:next w:val="ad"/>
    <w:rsid w:val="00CF5C15"/>
    <w:pPr>
      <w:widowControl w:val="0"/>
      <w:autoSpaceDE w:val="0"/>
      <w:autoSpaceDN w:val="0"/>
      <w:ind w:left="726" w:hanging="363"/>
      <w:jc w:val="both"/>
    </w:pPr>
    <w:rPr>
      <w:rFonts w:ascii="宋体" w:eastAsia="宋体" w:hAnsi="Calibri" w:cs="Times New Roman"/>
      <w:kern w:val="0"/>
      <w:sz w:val="18"/>
      <w:szCs w:val="18"/>
    </w:rPr>
  </w:style>
  <w:style w:type="paragraph" w:customStyle="1" w:styleId="a0">
    <w:name w:val="附录图标题"/>
    <w:basedOn w:val="a1"/>
    <w:next w:val="ad"/>
    <w:rsid w:val="00CF5C15"/>
    <w:pPr>
      <w:numPr>
        <w:ilvl w:val="1"/>
        <w:numId w:val="2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于小慧</dc:creator>
  <cp:lastModifiedBy>Zhang Min</cp:lastModifiedBy>
  <cp:revision>8</cp:revision>
  <dcterms:created xsi:type="dcterms:W3CDTF">2022-07-07T05:49:00Z</dcterms:created>
  <dcterms:modified xsi:type="dcterms:W3CDTF">2022-07-08T07:50:00Z</dcterms:modified>
</cp:coreProperties>
</file>