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7768" w14:textId="57A9032E" w:rsidR="00354A15" w:rsidRDefault="00354A15" w:rsidP="00280F40">
      <w:pPr>
        <w:suppressLineNumbers/>
        <w:spacing w:after="52" w:line="206" w:lineRule="auto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附件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1-</w:t>
      </w:r>
      <w:r w:rsidR="00635F0E">
        <w:rPr>
          <w:rFonts w:ascii="Times New Roman" w:eastAsia="宋体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r w:rsidRPr="00354A15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预灌封注射器活塞密合性能检查法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征求意见稿</w:t>
      </w:r>
    </w:p>
    <w:p w14:paraId="2DCC4540" w14:textId="77777777" w:rsidR="00354A15" w:rsidRDefault="00354A15" w:rsidP="00280F40">
      <w:pPr>
        <w:suppressLineNumbers/>
        <w:spacing w:after="52" w:line="206" w:lineRule="auto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1A2F9B0A" w14:textId="19BB1156" w:rsidR="001A0440" w:rsidRDefault="00F36C16" w:rsidP="00D104C4">
      <w:pPr>
        <w:spacing w:after="52" w:line="206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04C4">
        <w:rPr>
          <w:rFonts w:ascii="Times New Roman" w:eastAsia="宋体" w:hAnsi="Times New Roman" w:cs="Times New Roman"/>
          <w:b/>
          <w:bCs/>
          <w:sz w:val="24"/>
          <w:szCs w:val="24"/>
        </w:rPr>
        <w:t>404</w:t>
      </w:r>
      <w:r w:rsidR="00354A15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3  </w:t>
      </w:r>
      <w:bookmarkStart w:id="0" w:name="_Hlk108103052"/>
      <w:r w:rsidR="001A0440" w:rsidRPr="00D104C4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预灌封注射器活塞密合性能检查法</w:t>
      </w:r>
      <w:bookmarkEnd w:id="0"/>
    </w:p>
    <w:p w14:paraId="497E79A2" w14:textId="77777777" w:rsidR="00D104C4" w:rsidRPr="00D104C4" w:rsidRDefault="00D104C4" w:rsidP="00280F40">
      <w:pPr>
        <w:suppressLineNumbers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2F5B8482" w14:textId="77777777" w:rsidR="001A0440" w:rsidRPr="00D104C4" w:rsidRDefault="001A0440" w:rsidP="00D104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04C4">
        <w:rPr>
          <w:rFonts w:ascii="Times New Roman" w:eastAsia="宋体" w:hAnsi="Times New Roman" w:cs="Times New Roman"/>
          <w:sz w:val="24"/>
          <w:szCs w:val="24"/>
        </w:rPr>
        <w:t>本法用于</w:t>
      </w:r>
      <w:r w:rsidR="001B6F47" w:rsidRPr="00D104C4">
        <w:rPr>
          <w:rFonts w:ascii="Times New Roman" w:eastAsia="宋体" w:hAnsi="Times New Roman" w:cs="Times New Roman"/>
          <w:sz w:val="24"/>
          <w:szCs w:val="24"/>
        </w:rPr>
        <w:t>检查</w:t>
      </w:r>
      <w:r w:rsidRPr="00D104C4">
        <w:rPr>
          <w:rFonts w:ascii="Times New Roman" w:eastAsia="宋体" w:hAnsi="Times New Roman" w:cs="Times New Roman"/>
          <w:sz w:val="24"/>
          <w:szCs w:val="24"/>
        </w:rPr>
        <w:t>预灌封注射器</w:t>
      </w:r>
      <w:r w:rsidR="00734037" w:rsidRPr="00D104C4">
        <w:rPr>
          <w:rFonts w:ascii="Times New Roman" w:eastAsia="宋体" w:hAnsi="Times New Roman" w:cs="Times New Roman"/>
          <w:sz w:val="24"/>
          <w:szCs w:val="24"/>
        </w:rPr>
        <w:t>推杆</w:t>
      </w:r>
      <w:r w:rsidRPr="00D104C4">
        <w:rPr>
          <w:rFonts w:ascii="Times New Roman" w:eastAsia="宋体" w:hAnsi="Times New Roman" w:cs="Times New Roman"/>
          <w:sz w:val="24"/>
          <w:szCs w:val="24"/>
        </w:rPr>
        <w:t>受压时活塞处的耐液体泄漏性能。</w:t>
      </w:r>
    </w:p>
    <w:p w14:paraId="64F739B4" w14:textId="77777777" w:rsidR="001A0440" w:rsidRPr="00D104C4" w:rsidRDefault="001A0440" w:rsidP="00D104C4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04C4">
        <w:rPr>
          <w:rFonts w:ascii="Times New Roman" w:eastAsia="宋体" w:hAnsi="Times New Roman" w:cs="Times New Roman"/>
          <w:b/>
          <w:bCs/>
          <w:sz w:val="24"/>
          <w:szCs w:val="24"/>
        </w:rPr>
        <w:t>仪器装置</w:t>
      </w:r>
    </w:p>
    <w:p w14:paraId="7B6D9D5B" w14:textId="6242BABE" w:rsidR="001A0440" w:rsidRPr="00D104C4" w:rsidRDefault="004F4C69" w:rsidP="00D104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施加侧向于注射器</w:t>
      </w:r>
      <w:r w:rsidR="001C3842" w:rsidRPr="00D104C4">
        <w:rPr>
          <w:rFonts w:ascii="Times New Roman" w:eastAsia="宋体" w:hAnsi="Times New Roman" w:cs="Times New Roman"/>
          <w:sz w:val="24"/>
          <w:szCs w:val="24"/>
        </w:rPr>
        <w:t>推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杆的装置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范围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0.25~3N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73AACA3" w14:textId="13F86A2B" w:rsidR="001A0440" w:rsidRPr="00D104C4" w:rsidRDefault="004F4C69" w:rsidP="00D104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施加轴向于</w:t>
      </w:r>
      <w:r w:rsidR="001C3842" w:rsidRPr="00D104C4">
        <w:rPr>
          <w:rFonts w:ascii="Times New Roman" w:eastAsia="宋体" w:hAnsi="Times New Roman" w:cs="Times New Roman"/>
          <w:sz w:val="24"/>
          <w:szCs w:val="24"/>
        </w:rPr>
        <w:t>套筒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和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/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或</w:t>
      </w:r>
      <w:r w:rsidR="001C3842" w:rsidRPr="00D104C4">
        <w:rPr>
          <w:rFonts w:ascii="Times New Roman" w:eastAsia="宋体" w:hAnsi="Times New Roman" w:cs="Times New Roman"/>
          <w:sz w:val="24"/>
          <w:szCs w:val="24"/>
        </w:rPr>
        <w:t>推杆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的装置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可产生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200kPa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和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300kPa</w:t>
      </w:r>
      <w:r w:rsidR="001A0440" w:rsidRPr="00D104C4">
        <w:rPr>
          <w:rFonts w:ascii="Times New Roman" w:eastAsia="宋体" w:hAnsi="Times New Roman" w:cs="Times New Roman"/>
          <w:sz w:val="24"/>
          <w:szCs w:val="24"/>
        </w:rPr>
        <w:t>的压力。</w:t>
      </w:r>
    </w:p>
    <w:p w14:paraId="60FDB75D" w14:textId="77777777" w:rsidR="001A0440" w:rsidRPr="00D104C4" w:rsidRDefault="001A0440" w:rsidP="00D104C4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04C4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709D81EC" w14:textId="180A1939" w:rsidR="001A0440" w:rsidRPr="00D104C4" w:rsidRDefault="001A0440" w:rsidP="00D104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04C4">
        <w:rPr>
          <w:rFonts w:ascii="Times New Roman" w:eastAsia="宋体" w:hAnsi="Times New Roman" w:cs="Times New Roman"/>
          <w:sz w:val="24"/>
          <w:szCs w:val="24"/>
        </w:rPr>
        <w:t>将超过注射器公称容量体积的纯化水或注射用水抽入注射器。排出空气并将注射器中的水量调节至公称容量处。</w:t>
      </w:r>
      <w:r w:rsidR="00E868BE" w:rsidRPr="00D104C4">
        <w:rPr>
          <w:rFonts w:ascii="Times New Roman" w:eastAsia="宋体" w:hAnsi="Times New Roman" w:cs="Times New Roman"/>
          <w:sz w:val="24"/>
          <w:szCs w:val="24"/>
        </w:rPr>
        <w:t>将</w:t>
      </w:r>
      <w:r w:rsidRPr="00D104C4">
        <w:rPr>
          <w:rFonts w:ascii="Times New Roman" w:eastAsia="宋体" w:hAnsi="Times New Roman" w:cs="Times New Roman"/>
          <w:sz w:val="24"/>
          <w:szCs w:val="24"/>
        </w:rPr>
        <w:t>注射器</w:t>
      </w:r>
      <w:r w:rsidR="004C7104" w:rsidRPr="00D104C4">
        <w:rPr>
          <w:rFonts w:ascii="Times New Roman" w:eastAsia="宋体" w:hAnsi="Times New Roman" w:cs="Times New Roman"/>
          <w:sz w:val="24"/>
          <w:szCs w:val="24"/>
        </w:rPr>
        <w:t>套筒</w:t>
      </w:r>
      <w:r w:rsidRPr="00D104C4">
        <w:rPr>
          <w:rFonts w:ascii="Times New Roman" w:eastAsia="宋体" w:hAnsi="Times New Roman" w:cs="Times New Roman"/>
          <w:sz w:val="24"/>
          <w:szCs w:val="24"/>
        </w:rPr>
        <w:t>锥孔</w:t>
      </w:r>
      <w:r w:rsidR="008B0968" w:rsidRPr="00D104C4">
        <w:rPr>
          <w:rFonts w:ascii="Times New Roman" w:eastAsia="宋体" w:hAnsi="Times New Roman" w:cs="Times New Roman"/>
          <w:sz w:val="24"/>
          <w:szCs w:val="24"/>
        </w:rPr>
        <w:t>/</w:t>
      </w:r>
      <w:r w:rsidR="008B0968" w:rsidRPr="00D104C4">
        <w:rPr>
          <w:rFonts w:ascii="Times New Roman" w:eastAsia="宋体" w:hAnsi="Times New Roman" w:cs="Times New Roman"/>
          <w:sz w:val="24"/>
          <w:szCs w:val="24"/>
        </w:rPr>
        <w:t>针孔</w:t>
      </w:r>
      <w:r w:rsidR="00492EE5" w:rsidRPr="00D104C4">
        <w:rPr>
          <w:rFonts w:ascii="Times New Roman" w:eastAsia="宋体" w:hAnsi="Times New Roman" w:cs="Times New Roman"/>
          <w:sz w:val="24"/>
          <w:szCs w:val="24"/>
        </w:rPr>
        <w:t>连接压力表</w:t>
      </w:r>
      <w:r w:rsidR="00122AAB" w:rsidRPr="00D104C4">
        <w:rPr>
          <w:rFonts w:ascii="Times New Roman" w:eastAsia="宋体" w:hAnsi="Times New Roman" w:cs="Times New Roman"/>
          <w:sz w:val="24"/>
          <w:szCs w:val="24"/>
        </w:rPr>
        <w:t>并封堵</w:t>
      </w:r>
      <w:r w:rsidRPr="00D104C4">
        <w:rPr>
          <w:rFonts w:ascii="Times New Roman" w:eastAsia="宋体" w:hAnsi="Times New Roman" w:cs="Times New Roman"/>
          <w:sz w:val="24"/>
          <w:szCs w:val="24"/>
        </w:rPr>
        <w:t>。从垂直于</w:t>
      </w:r>
      <w:r w:rsidR="004C7104" w:rsidRPr="00D104C4">
        <w:rPr>
          <w:rFonts w:ascii="Times New Roman" w:eastAsia="宋体" w:hAnsi="Times New Roman" w:cs="Times New Roman"/>
          <w:sz w:val="24"/>
          <w:szCs w:val="24"/>
        </w:rPr>
        <w:t>推杆</w:t>
      </w:r>
      <w:r w:rsidRPr="00D104C4">
        <w:rPr>
          <w:rFonts w:ascii="Times New Roman" w:eastAsia="宋体" w:hAnsi="Times New Roman" w:cs="Times New Roman"/>
          <w:sz w:val="24"/>
          <w:szCs w:val="24"/>
        </w:rPr>
        <w:t>的角度向按手施加侧向力，力的大小应符合表</w:t>
      </w:r>
      <w:r w:rsidRPr="00D104C4">
        <w:rPr>
          <w:rFonts w:ascii="Times New Roman" w:eastAsia="宋体" w:hAnsi="Times New Roman" w:cs="Times New Roman"/>
          <w:sz w:val="24"/>
          <w:szCs w:val="24"/>
        </w:rPr>
        <w:t>1</w:t>
      </w:r>
      <w:r w:rsidRPr="00D104C4">
        <w:rPr>
          <w:rFonts w:ascii="Times New Roman" w:eastAsia="宋体" w:hAnsi="Times New Roman" w:cs="Times New Roman"/>
          <w:sz w:val="24"/>
          <w:szCs w:val="24"/>
        </w:rPr>
        <w:t>的规定</w:t>
      </w:r>
      <w:r w:rsidR="009A1C75" w:rsidRPr="00D104C4">
        <w:rPr>
          <w:rFonts w:ascii="Times New Roman" w:eastAsia="宋体" w:hAnsi="Times New Roman" w:cs="Times New Roman"/>
          <w:sz w:val="24"/>
          <w:szCs w:val="24"/>
        </w:rPr>
        <w:t>，</w:t>
      </w:r>
      <w:r w:rsidRPr="00D104C4">
        <w:rPr>
          <w:rFonts w:ascii="Times New Roman" w:eastAsia="宋体" w:hAnsi="Times New Roman" w:cs="Times New Roman"/>
          <w:sz w:val="24"/>
          <w:szCs w:val="24"/>
        </w:rPr>
        <w:t>使</w:t>
      </w:r>
      <w:r w:rsidR="004C7104" w:rsidRPr="00D104C4">
        <w:rPr>
          <w:rFonts w:ascii="Times New Roman" w:eastAsia="宋体" w:hAnsi="Times New Roman" w:cs="Times New Roman"/>
          <w:sz w:val="24"/>
          <w:szCs w:val="24"/>
        </w:rPr>
        <w:t>推</w:t>
      </w:r>
      <w:r w:rsidRPr="00D104C4">
        <w:rPr>
          <w:rFonts w:ascii="Times New Roman" w:eastAsia="宋体" w:hAnsi="Times New Roman" w:cs="Times New Roman"/>
          <w:sz w:val="24"/>
          <w:szCs w:val="24"/>
        </w:rPr>
        <w:t>杆定位在与轴向活塞成最大</w:t>
      </w:r>
      <w:r w:rsidR="0002518D" w:rsidRPr="00D104C4">
        <w:rPr>
          <w:rFonts w:ascii="Times New Roman" w:eastAsia="宋体" w:hAnsi="Times New Roman" w:cs="Times New Roman"/>
          <w:sz w:val="24"/>
          <w:szCs w:val="24"/>
        </w:rPr>
        <w:t>偏转</w:t>
      </w:r>
      <w:r w:rsidRPr="00D104C4">
        <w:rPr>
          <w:rFonts w:ascii="Times New Roman" w:eastAsia="宋体" w:hAnsi="Times New Roman" w:cs="Times New Roman"/>
          <w:sz w:val="24"/>
          <w:szCs w:val="24"/>
        </w:rPr>
        <w:t>的位置。向注射器施加轴向力，通过活塞和套筒的相对运动产生表</w:t>
      </w:r>
      <w:r w:rsidRPr="00D104C4">
        <w:rPr>
          <w:rFonts w:ascii="Times New Roman" w:eastAsia="宋体" w:hAnsi="Times New Roman" w:cs="Times New Roman"/>
          <w:sz w:val="24"/>
          <w:szCs w:val="24"/>
        </w:rPr>
        <w:t>1</w:t>
      </w:r>
      <w:r w:rsidRPr="00D104C4">
        <w:rPr>
          <w:rFonts w:ascii="Times New Roman" w:eastAsia="宋体" w:hAnsi="Times New Roman" w:cs="Times New Roman"/>
          <w:sz w:val="24"/>
          <w:szCs w:val="24"/>
        </w:rPr>
        <w:t>所规定的压力。将此压力保持（</w:t>
      </w:r>
      <m:oMath>
        <m:sSubSup>
          <m:sSubSupPr>
            <m:ctrlPr>
              <w:rPr>
                <w:rFonts w:ascii="Cambria Math" w:eastAsia="宋体" w:hAnsi="Cambria Math" w:cs="Times New Roman"/>
                <w:bCs/>
                <w:sz w:val="24"/>
                <w:szCs w:val="24"/>
              </w:rPr>
            </m:ctrlPr>
          </m:sSub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30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+5</m:t>
            </m:r>
          </m:sup>
        </m:sSubSup>
      </m:oMath>
      <w:r w:rsidRPr="00D104C4">
        <w:rPr>
          <w:rFonts w:ascii="Times New Roman" w:eastAsia="宋体" w:hAnsi="Times New Roman" w:cs="Times New Roman"/>
          <w:sz w:val="24"/>
          <w:szCs w:val="24"/>
        </w:rPr>
        <w:t>）</w:t>
      </w:r>
      <w:r w:rsidRPr="00D104C4">
        <w:rPr>
          <w:rFonts w:ascii="Times New Roman" w:eastAsia="宋体" w:hAnsi="Times New Roman" w:cs="Times New Roman"/>
          <w:sz w:val="24"/>
          <w:szCs w:val="24"/>
        </w:rPr>
        <w:t>s</w:t>
      </w:r>
      <w:r w:rsidRPr="00D104C4">
        <w:rPr>
          <w:rFonts w:ascii="Times New Roman" w:eastAsia="宋体" w:hAnsi="Times New Roman" w:cs="Times New Roman"/>
          <w:sz w:val="24"/>
          <w:szCs w:val="24"/>
        </w:rPr>
        <w:t>。检查注射器是否有通过活塞的液体泄漏，但允许护帽处</w:t>
      </w:r>
      <w:r w:rsidR="0074498F" w:rsidRPr="00D104C4">
        <w:rPr>
          <w:rFonts w:ascii="Times New Roman" w:eastAsia="宋体" w:hAnsi="Times New Roman" w:cs="Times New Roman"/>
          <w:sz w:val="24"/>
          <w:szCs w:val="24"/>
        </w:rPr>
        <w:t>出现</w:t>
      </w:r>
      <w:r w:rsidRPr="00D104C4">
        <w:rPr>
          <w:rFonts w:ascii="Times New Roman" w:eastAsia="宋体" w:hAnsi="Times New Roman" w:cs="Times New Roman"/>
          <w:sz w:val="24"/>
          <w:szCs w:val="24"/>
        </w:rPr>
        <w:t>液体。</w:t>
      </w:r>
    </w:p>
    <w:p w14:paraId="658E1B3E" w14:textId="556112B1" w:rsidR="001A0440" w:rsidRPr="00D104C4" w:rsidRDefault="001A0440" w:rsidP="005942DC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104C4">
        <w:rPr>
          <w:rFonts w:ascii="Times New Roman" w:eastAsia="宋体" w:hAnsi="Times New Roman" w:cs="Times New Roman"/>
          <w:sz w:val="24"/>
          <w:szCs w:val="24"/>
        </w:rPr>
        <w:t>表</w:t>
      </w:r>
      <w:r w:rsidRPr="00D104C4">
        <w:rPr>
          <w:rFonts w:ascii="Times New Roman" w:eastAsia="宋体" w:hAnsi="Times New Roman" w:cs="Times New Roman"/>
          <w:sz w:val="24"/>
          <w:szCs w:val="24"/>
        </w:rPr>
        <w:t xml:space="preserve">1 </w:t>
      </w:r>
      <w:r w:rsidR="00D104C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104C4">
        <w:rPr>
          <w:rFonts w:ascii="Times New Roman" w:eastAsia="宋体" w:hAnsi="Times New Roman" w:cs="Times New Roman"/>
          <w:sz w:val="24"/>
          <w:szCs w:val="24"/>
        </w:rPr>
        <w:t>注射器密合性能试验力值</w:t>
      </w:r>
    </w:p>
    <w:tbl>
      <w:tblPr>
        <w:tblStyle w:val="TableNormal"/>
        <w:tblW w:w="5000" w:type="pct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838"/>
        <w:gridCol w:w="2841"/>
        <w:gridCol w:w="2843"/>
      </w:tblGrid>
      <w:tr w:rsidR="001A0440" w:rsidRPr="00D104C4" w14:paraId="7E5FF067" w14:textId="77777777" w:rsidTr="00354A15">
        <w:trPr>
          <w:trHeight w:val="20"/>
        </w:trPr>
        <w:tc>
          <w:tcPr>
            <w:tcW w:w="1665" w:type="pct"/>
            <w:tcBorders>
              <w:top w:val="single" w:sz="8" w:space="0" w:color="231F20"/>
              <w:bottom w:val="single" w:sz="4" w:space="0" w:color="auto"/>
            </w:tcBorders>
            <w:vAlign w:val="center"/>
          </w:tcPr>
          <w:p w14:paraId="17B7FD1B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注射器套筒的</w:t>
            </w:r>
            <w:r w:rsidR="004C3599"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公称容量</w:t>
            </w:r>
          </w:p>
          <w:p w14:paraId="0875B7A6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ml</w:t>
            </w:r>
          </w:p>
        </w:tc>
        <w:tc>
          <w:tcPr>
            <w:tcW w:w="1667" w:type="pct"/>
            <w:tcBorders>
              <w:top w:val="single" w:sz="8" w:space="0" w:color="231F20"/>
              <w:bottom w:val="single" w:sz="4" w:space="0" w:color="auto"/>
            </w:tcBorders>
            <w:vAlign w:val="center"/>
          </w:tcPr>
          <w:p w14:paraId="27130FAE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侧向力（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±5%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  <w:p w14:paraId="214D5EC7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8" w:type="pct"/>
            <w:tcBorders>
              <w:top w:val="single" w:sz="8" w:space="0" w:color="231F20"/>
              <w:bottom w:val="single" w:sz="4" w:space="0" w:color="auto"/>
            </w:tcBorders>
            <w:vAlign w:val="center"/>
          </w:tcPr>
          <w:p w14:paraId="3039C698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轴向压力（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±5%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  <w:p w14:paraId="338487F1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kPa</w:t>
            </w:r>
          </w:p>
        </w:tc>
      </w:tr>
      <w:tr w:rsidR="001A0440" w:rsidRPr="00D104C4" w14:paraId="71EF698F" w14:textId="77777777" w:rsidTr="00354A15">
        <w:trPr>
          <w:trHeight w:val="20"/>
        </w:trPr>
        <w:tc>
          <w:tcPr>
            <w:tcW w:w="1665" w:type="pct"/>
            <w:tcBorders>
              <w:top w:val="single" w:sz="4" w:space="0" w:color="auto"/>
            </w:tcBorders>
          </w:tcPr>
          <w:p w14:paraId="4196A70A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V&lt;2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14:paraId="4B92FBC8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668" w:type="pct"/>
            <w:tcBorders>
              <w:top w:val="single" w:sz="4" w:space="0" w:color="auto"/>
            </w:tcBorders>
          </w:tcPr>
          <w:p w14:paraId="60D1F6A1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300</w:t>
            </w:r>
          </w:p>
        </w:tc>
      </w:tr>
      <w:tr w:rsidR="001A0440" w:rsidRPr="00D104C4" w14:paraId="7A46B624" w14:textId="77777777" w:rsidTr="00203614">
        <w:trPr>
          <w:trHeight w:val="20"/>
        </w:trPr>
        <w:tc>
          <w:tcPr>
            <w:tcW w:w="1665" w:type="pct"/>
          </w:tcPr>
          <w:p w14:paraId="08B18272" w14:textId="33B080E9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="00354A1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≤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V&lt;5</w:t>
            </w:r>
          </w:p>
        </w:tc>
        <w:tc>
          <w:tcPr>
            <w:tcW w:w="1667" w:type="pct"/>
          </w:tcPr>
          <w:p w14:paraId="1CE60DAF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668" w:type="pct"/>
          </w:tcPr>
          <w:p w14:paraId="40A7A3E1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300</w:t>
            </w:r>
          </w:p>
        </w:tc>
      </w:tr>
      <w:tr w:rsidR="001A0440" w:rsidRPr="00D104C4" w14:paraId="4CC2A6C1" w14:textId="77777777" w:rsidTr="00354A15">
        <w:trPr>
          <w:trHeight w:val="20"/>
        </w:trPr>
        <w:tc>
          <w:tcPr>
            <w:tcW w:w="1665" w:type="pct"/>
          </w:tcPr>
          <w:p w14:paraId="05C68741" w14:textId="760DC192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="00354A1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≤</w:t>
            </w: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V&lt;20</w:t>
            </w:r>
          </w:p>
        </w:tc>
        <w:tc>
          <w:tcPr>
            <w:tcW w:w="1667" w:type="pct"/>
          </w:tcPr>
          <w:p w14:paraId="2C3F8BFA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668" w:type="pct"/>
          </w:tcPr>
          <w:p w14:paraId="1CE9B49D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300</w:t>
            </w:r>
          </w:p>
        </w:tc>
      </w:tr>
      <w:tr w:rsidR="001A0440" w:rsidRPr="00D104C4" w14:paraId="4BFAF763" w14:textId="77777777" w:rsidTr="00354A15">
        <w:trPr>
          <w:trHeight w:val="20"/>
        </w:trPr>
        <w:tc>
          <w:tcPr>
            <w:tcW w:w="1665" w:type="pct"/>
            <w:tcBorders>
              <w:bottom w:val="single" w:sz="12" w:space="0" w:color="231F20"/>
            </w:tcBorders>
          </w:tcPr>
          <w:p w14:paraId="62840B09" w14:textId="799CD746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V</w:t>
            </w:r>
            <w:r w:rsidR="00354A1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≥</w:t>
            </w:r>
            <w:r w:rsidR="00643EB7"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7" w:type="pct"/>
            <w:tcBorders>
              <w:bottom w:val="single" w:sz="12" w:space="0" w:color="231F20"/>
            </w:tcBorders>
          </w:tcPr>
          <w:p w14:paraId="7EA838B3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668" w:type="pct"/>
            <w:tcBorders>
              <w:bottom w:val="single" w:sz="12" w:space="0" w:color="231F20"/>
            </w:tcBorders>
          </w:tcPr>
          <w:p w14:paraId="16942277" w14:textId="77777777" w:rsidR="001A0440" w:rsidRPr="00D104C4" w:rsidRDefault="001A0440" w:rsidP="00961CE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04C4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</w:p>
        </w:tc>
      </w:tr>
    </w:tbl>
    <w:p w14:paraId="492557CF" w14:textId="77777777" w:rsidR="001A0440" w:rsidRPr="00354A15" w:rsidRDefault="001A0440" w:rsidP="005942DC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54A15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结果</w:t>
      </w:r>
      <w:r w:rsidR="00966A30" w:rsidRPr="00354A15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判定</w:t>
      </w:r>
    </w:p>
    <w:p w14:paraId="38A6892D" w14:textId="041F49D8" w:rsidR="001A0440" w:rsidRPr="00D104C4" w:rsidRDefault="001A0440" w:rsidP="00354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04C4">
        <w:rPr>
          <w:rFonts w:ascii="Times New Roman" w:eastAsia="宋体" w:hAnsi="Times New Roman" w:cs="Times New Roman"/>
          <w:sz w:val="24"/>
          <w:szCs w:val="24"/>
        </w:rPr>
        <w:t>通过检查活塞处有无泄</w:t>
      </w:r>
      <w:r w:rsidR="001B6F47" w:rsidRPr="00D104C4">
        <w:rPr>
          <w:rFonts w:ascii="Times New Roman" w:eastAsia="宋体" w:hAnsi="Times New Roman" w:cs="Times New Roman"/>
          <w:sz w:val="24"/>
          <w:szCs w:val="24"/>
        </w:rPr>
        <w:t>漏</w:t>
      </w:r>
      <w:r w:rsidRPr="00D104C4">
        <w:rPr>
          <w:rFonts w:ascii="Times New Roman" w:eastAsia="宋体" w:hAnsi="Times New Roman" w:cs="Times New Roman"/>
          <w:sz w:val="24"/>
          <w:szCs w:val="24"/>
        </w:rPr>
        <w:t>判定是否符合要求。</w:t>
      </w:r>
    </w:p>
    <w:p w14:paraId="67E9492E" w14:textId="6CFA2673" w:rsidR="005942DC" w:rsidRPr="00D104C4" w:rsidRDefault="005942DC" w:rsidP="005942DC">
      <w:pPr>
        <w:suppressLineNumbers/>
        <w:rPr>
          <w:rFonts w:ascii="Times New Roman" w:eastAsia="宋体" w:hAnsi="Times New Roman" w:cs="Times New Roman"/>
        </w:rPr>
      </w:pPr>
    </w:p>
    <w:p w14:paraId="7BA94EA3" w14:textId="53A20748" w:rsidR="005942DC" w:rsidRPr="00D104C4" w:rsidRDefault="00354A15" w:rsidP="005942DC">
      <w:pPr>
        <w:suppressLineNumbers/>
        <w:rPr>
          <w:rFonts w:ascii="Times New Roman" w:eastAsia="宋体" w:hAnsi="Times New Roman" w:cs="Times New Roman"/>
        </w:rPr>
      </w:pPr>
      <w:r w:rsidRPr="00D104C4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348E7B" wp14:editId="51A4D799">
                <wp:simplePos x="0" y="0"/>
                <wp:positionH relativeFrom="column">
                  <wp:posOffset>27214</wp:posOffset>
                </wp:positionH>
                <wp:positionV relativeFrom="paragraph">
                  <wp:posOffset>30933</wp:posOffset>
                </wp:positionV>
                <wp:extent cx="5263243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6324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FB530" id="直接连接符 2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5pt,2.45pt" to="416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" strokecolor="black [3213]"/>
            </w:pict>
          </mc:Fallback>
        </mc:AlternateContent>
      </w:r>
    </w:p>
    <w:p w14:paraId="293AB6C2" w14:textId="77777777" w:rsidR="005942DC" w:rsidRPr="00D104C4" w:rsidRDefault="005942DC" w:rsidP="005942DC">
      <w:pPr>
        <w:suppressLineNumbers/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104C4">
        <w:rPr>
          <w:rFonts w:ascii="Times New Roman" w:eastAsia="宋体" w:hAnsi="Times New Roman" w:cs="Times New Roman"/>
          <w:kern w:val="0"/>
          <w:sz w:val="24"/>
          <w:szCs w:val="24"/>
        </w:rPr>
        <w:t>起草单位：山东省医疗器械和药品包装检验研究院</w:t>
      </w:r>
      <w:r w:rsidRPr="00D104C4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</w:t>
      </w:r>
      <w:r w:rsidRPr="00D104C4">
        <w:rPr>
          <w:rFonts w:ascii="Times New Roman" w:eastAsia="宋体" w:hAnsi="Times New Roman" w:cs="Times New Roman"/>
          <w:kern w:val="0"/>
          <w:sz w:val="24"/>
          <w:szCs w:val="24"/>
        </w:rPr>
        <w:t>联系电话：</w:t>
      </w:r>
      <w:r w:rsidRPr="00D104C4">
        <w:rPr>
          <w:rFonts w:ascii="Times New Roman" w:eastAsia="宋体" w:hAnsi="Times New Roman" w:cs="Times New Roman"/>
          <w:kern w:val="0"/>
          <w:sz w:val="24"/>
          <w:szCs w:val="24"/>
        </w:rPr>
        <w:t>0531-82682915</w:t>
      </w:r>
    </w:p>
    <w:p w14:paraId="4C81E78C" w14:textId="77777777" w:rsidR="005942DC" w:rsidRPr="00D104C4" w:rsidRDefault="005942DC" w:rsidP="005942DC">
      <w:pPr>
        <w:suppressLineNumbers/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2E9CD31B" w14:textId="681502AA" w:rsidR="005942DC" w:rsidRDefault="005942DC" w:rsidP="00D104C4">
      <w:pPr>
        <w:suppressLineNumbers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04C4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预灌封注射器活塞密合性能检查法起草说明</w:t>
      </w:r>
    </w:p>
    <w:p w14:paraId="0914329D" w14:textId="77777777" w:rsidR="00D104C4" w:rsidRPr="00D104C4" w:rsidRDefault="00D104C4" w:rsidP="00D104C4">
      <w:pPr>
        <w:suppressLineNumbers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515B8634" w14:textId="77777777" w:rsidR="005942DC" w:rsidRPr="0012379D" w:rsidRDefault="005942DC" w:rsidP="005942DC">
      <w:pPr>
        <w:pStyle w:val="aa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制定的目的意义</w:t>
      </w:r>
    </w:p>
    <w:p w14:paraId="3F385919" w14:textId="77777777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本标准用于检查预灌封注射器受压时活塞处的耐液体泄漏性能。现行药包材标准</w:t>
      </w:r>
      <w:r w:rsidRPr="0012379D">
        <w:rPr>
          <w:rFonts w:ascii="Times New Roman" w:eastAsia="宋体" w:hAnsi="Times New Roman" w:cs="Times New Roman"/>
          <w:sz w:val="24"/>
          <w:szCs w:val="24"/>
        </w:rPr>
        <w:t>YBB00112004-2015</w:t>
      </w:r>
      <w:r w:rsidRPr="0012379D">
        <w:rPr>
          <w:rFonts w:ascii="Times New Roman" w:eastAsia="宋体" w:hAnsi="Times New Roman" w:cs="Times New Roman"/>
          <w:sz w:val="24"/>
          <w:szCs w:val="24"/>
        </w:rPr>
        <w:t>《预灌封注射器组合件（带注射针）》仅对带针注射器进</w:t>
      </w:r>
      <w:r w:rsidRPr="0012379D">
        <w:rPr>
          <w:rFonts w:ascii="Times New Roman" w:eastAsia="宋体" w:hAnsi="Times New Roman" w:cs="Times New Roman"/>
          <w:sz w:val="24"/>
          <w:szCs w:val="24"/>
        </w:rPr>
        <w:lastRenderedPageBreak/>
        <w:t>行了规定，但未给出不带针注射器器身密合性的测定方法。同时，在日常试验时我们发现，有的预灌封注射器，参考</w:t>
      </w:r>
      <w:r w:rsidRPr="0012379D">
        <w:rPr>
          <w:rFonts w:ascii="Times New Roman" w:eastAsia="宋体" w:hAnsi="Times New Roman" w:cs="Times New Roman"/>
          <w:sz w:val="24"/>
          <w:szCs w:val="24"/>
        </w:rPr>
        <w:t>YBB00112004-2015</w:t>
      </w:r>
      <w:r w:rsidRPr="0012379D">
        <w:rPr>
          <w:rFonts w:ascii="Times New Roman" w:eastAsia="宋体" w:hAnsi="Times New Roman" w:cs="Times New Roman"/>
          <w:sz w:val="24"/>
          <w:szCs w:val="24"/>
        </w:rPr>
        <w:t>进行器身密合性试验，施加</w:t>
      </w:r>
      <w:r w:rsidRPr="0012379D">
        <w:rPr>
          <w:rFonts w:ascii="Times New Roman" w:eastAsia="宋体" w:hAnsi="Times New Roman" w:cs="Times New Roman"/>
          <w:sz w:val="24"/>
          <w:szCs w:val="24"/>
        </w:rPr>
        <w:t>30N</w:t>
      </w:r>
      <w:r w:rsidRPr="0012379D">
        <w:rPr>
          <w:rFonts w:ascii="Times New Roman" w:eastAsia="宋体" w:hAnsi="Times New Roman" w:cs="Times New Roman"/>
          <w:sz w:val="24"/>
          <w:szCs w:val="24"/>
        </w:rPr>
        <w:t>压力时护帽连接处发生泄露，故无法对活塞处的密合性能进行判定。可见现有标准已无法满足当前行业发展需求。</w:t>
      </w:r>
    </w:p>
    <w:p w14:paraId="6FBEF69C" w14:textId="77777777" w:rsidR="005942DC" w:rsidRPr="0012379D" w:rsidRDefault="005942DC" w:rsidP="005942DC">
      <w:pPr>
        <w:pStyle w:val="aa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起草过程</w:t>
      </w:r>
    </w:p>
    <w:p w14:paraId="0C07B968" w14:textId="3CC7722E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1.</w:t>
      </w:r>
      <w:r w:rsidR="00280F4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2379D">
        <w:rPr>
          <w:rFonts w:ascii="Times New Roman" w:eastAsia="宋体" w:hAnsi="Times New Roman" w:cs="Times New Roman"/>
          <w:sz w:val="24"/>
          <w:szCs w:val="24"/>
        </w:rPr>
        <w:t>查阅国内外相关标准并进行了标准比对。</w:t>
      </w:r>
    </w:p>
    <w:p w14:paraId="1F6092A4" w14:textId="4A742939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2.</w:t>
      </w:r>
      <w:r w:rsidR="00280F4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2379D">
        <w:rPr>
          <w:rFonts w:ascii="Times New Roman" w:eastAsia="宋体" w:hAnsi="Times New Roman" w:cs="Times New Roman"/>
          <w:sz w:val="24"/>
          <w:szCs w:val="24"/>
        </w:rPr>
        <w:t>根据与参与单位沟通交流，初步设计标准制定的方案，编写草案。</w:t>
      </w:r>
    </w:p>
    <w:p w14:paraId="56E65878" w14:textId="655E59BB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3.</w:t>
      </w:r>
      <w:r w:rsidR="00280F4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2379D">
        <w:rPr>
          <w:rFonts w:ascii="Times New Roman" w:eastAsia="宋体" w:hAnsi="Times New Roman" w:cs="Times New Roman"/>
          <w:sz w:val="24"/>
          <w:szCs w:val="24"/>
        </w:rPr>
        <w:t>形成</w:t>
      </w:r>
      <w:r w:rsidR="0012379D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="0012379D" w:rsidRPr="0012379D">
        <w:rPr>
          <w:rFonts w:ascii="Times New Roman" w:eastAsia="宋体" w:hAnsi="Times New Roman" w:cs="Times New Roman"/>
          <w:sz w:val="24"/>
          <w:szCs w:val="24"/>
        </w:rPr>
        <w:t>预灌封注射器活塞密合性能检查法</w:t>
      </w:r>
      <w:r w:rsidR="0012379D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12379D">
        <w:rPr>
          <w:rFonts w:ascii="Times New Roman" w:eastAsia="宋体" w:hAnsi="Times New Roman" w:cs="Times New Roman"/>
          <w:sz w:val="24"/>
          <w:szCs w:val="24"/>
        </w:rPr>
        <w:t>，进一步向企业和检验检测机构寻求意见，完善标准，确定征求意见稿。</w:t>
      </w:r>
    </w:p>
    <w:p w14:paraId="5DDCEAF4" w14:textId="77777777" w:rsidR="005942DC" w:rsidRPr="0012379D" w:rsidRDefault="005942DC" w:rsidP="005942DC">
      <w:pPr>
        <w:pStyle w:val="aa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总体思路</w:t>
      </w:r>
    </w:p>
    <w:p w14:paraId="7F2E7A0A" w14:textId="77777777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遵循药典委对药包材标准体系的架构思路，参考</w:t>
      </w:r>
      <w:r w:rsidRPr="0012379D">
        <w:rPr>
          <w:rFonts w:ascii="Times New Roman" w:eastAsia="宋体" w:hAnsi="Times New Roman" w:cs="Times New Roman"/>
          <w:sz w:val="24"/>
          <w:szCs w:val="24"/>
        </w:rPr>
        <w:t>ISO 11040-8:2016</w:t>
      </w:r>
      <w:r w:rsidRPr="0012379D">
        <w:rPr>
          <w:rFonts w:ascii="Times New Roman" w:eastAsia="宋体" w:hAnsi="Times New Roman" w:cs="Times New Roman"/>
          <w:sz w:val="24"/>
          <w:szCs w:val="24"/>
        </w:rPr>
        <w:t>《预灌封注射器</w:t>
      </w:r>
      <w:r w:rsidRPr="0012379D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2379D">
        <w:rPr>
          <w:rFonts w:ascii="Times New Roman" w:eastAsia="宋体" w:hAnsi="Times New Roman" w:cs="Times New Roman"/>
          <w:sz w:val="24"/>
          <w:szCs w:val="24"/>
        </w:rPr>
        <w:t>第</w:t>
      </w:r>
      <w:r w:rsidRPr="0012379D">
        <w:rPr>
          <w:rFonts w:ascii="Times New Roman" w:eastAsia="宋体" w:hAnsi="Times New Roman" w:cs="Times New Roman"/>
          <w:sz w:val="24"/>
          <w:szCs w:val="24"/>
        </w:rPr>
        <w:t>8</w:t>
      </w:r>
      <w:r w:rsidRPr="0012379D">
        <w:rPr>
          <w:rFonts w:ascii="Times New Roman" w:eastAsia="宋体" w:hAnsi="Times New Roman" w:cs="Times New Roman"/>
          <w:sz w:val="24"/>
          <w:szCs w:val="24"/>
        </w:rPr>
        <w:t>部分：成品预灌封注射器的要求和检验方法》和</w:t>
      </w:r>
      <w:r w:rsidRPr="0012379D">
        <w:rPr>
          <w:rFonts w:ascii="Times New Roman" w:eastAsia="宋体" w:hAnsi="Times New Roman" w:cs="Times New Roman"/>
          <w:sz w:val="24"/>
          <w:szCs w:val="24"/>
        </w:rPr>
        <w:t>ISO 7886-1:2017</w:t>
      </w:r>
      <w:r w:rsidRPr="0012379D">
        <w:rPr>
          <w:rFonts w:ascii="Times New Roman" w:eastAsia="宋体" w:hAnsi="Times New Roman" w:cs="Times New Roman"/>
          <w:sz w:val="24"/>
          <w:szCs w:val="24"/>
        </w:rPr>
        <w:t>中规定的活塞密合性能相关试验方法，结合日常试验及标准验证时存在的问题，制定检测方法。</w:t>
      </w:r>
    </w:p>
    <w:p w14:paraId="350CC4F3" w14:textId="77777777" w:rsidR="005942DC" w:rsidRPr="0012379D" w:rsidRDefault="005942DC" w:rsidP="005942DC">
      <w:pPr>
        <w:pStyle w:val="aa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需重点说明的问题</w:t>
      </w:r>
    </w:p>
    <w:p w14:paraId="45EC66BC" w14:textId="77777777" w:rsidR="005942DC" w:rsidRPr="0012379D" w:rsidRDefault="005942DC" w:rsidP="00E61ED7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12379D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12379D">
        <w:rPr>
          <w:rFonts w:ascii="Times New Roman" w:eastAsia="宋体" w:hAnsi="Times New Roman" w:cs="Times New Roman"/>
          <w:sz w:val="24"/>
          <w:szCs w:val="24"/>
        </w:rPr>
        <w:t>2020</w:t>
      </w:r>
      <w:r w:rsidRPr="0012379D">
        <w:rPr>
          <w:rFonts w:ascii="Times New Roman" w:eastAsia="宋体" w:hAnsi="Times New Roman" w:cs="Times New Roman"/>
          <w:sz w:val="24"/>
          <w:szCs w:val="24"/>
        </w:rPr>
        <w:t>年版格式编制本方法。</w:t>
      </w:r>
    </w:p>
    <w:p w14:paraId="192E0694" w14:textId="77777777" w:rsidR="005942DC" w:rsidRPr="0012379D" w:rsidRDefault="005942DC" w:rsidP="00E61ED7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12379D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12379D">
        <w:rPr>
          <w:rFonts w:ascii="Times New Roman" w:eastAsia="宋体" w:hAnsi="Times New Roman" w:cs="Times New Roman"/>
          <w:sz w:val="24"/>
          <w:szCs w:val="24"/>
        </w:rPr>
        <w:t>2020</w:t>
      </w:r>
      <w:r w:rsidRPr="0012379D">
        <w:rPr>
          <w:rFonts w:ascii="Times New Roman" w:eastAsia="宋体" w:hAnsi="Times New Roman" w:cs="Times New Roman"/>
          <w:sz w:val="24"/>
          <w:szCs w:val="24"/>
        </w:rPr>
        <w:t>年版及药包材标准命名原则，拟定标准名称为：预灌封注射器护帽密封性检查法。</w:t>
      </w:r>
    </w:p>
    <w:p w14:paraId="15BF0BCC" w14:textId="77777777" w:rsidR="005942DC" w:rsidRPr="0012379D" w:rsidRDefault="005942DC" w:rsidP="00E61ED7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12379D">
        <w:rPr>
          <w:rFonts w:ascii="Times New Roman" w:eastAsia="宋体" w:hAnsi="Times New Roman" w:cs="Times New Roman"/>
          <w:sz w:val="24"/>
          <w:szCs w:val="24"/>
        </w:rPr>
        <w:t>本标准试验方法是将预灌封注射器装入公称容量的水后，套筒锥孔</w:t>
      </w:r>
      <w:r w:rsidRPr="0012379D">
        <w:rPr>
          <w:rFonts w:ascii="Times New Roman" w:eastAsia="宋体" w:hAnsi="Times New Roman" w:cs="Times New Roman"/>
          <w:sz w:val="24"/>
          <w:szCs w:val="24"/>
        </w:rPr>
        <w:t>/</w:t>
      </w:r>
      <w:r w:rsidRPr="0012379D">
        <w:rPr>
          <w:rFonts w:ascii="Times New Roman" w:eastAsia="宋体" w:hAnsi="Times New Roman" w:cs="Times New Roman"/>
          <w:sz w:val="24"/>
          <w:szCs w:val="24"/>
        </w:rPr>
        <w:t>针孔连接压力表，确保前端密封，然后先从垂直于推杆的角度向按手施加规定的侧向力，向注射器施加规定的轴向力，保持</w:t>
      </w:r>
      <w:r w:rsidRPr="0012379D">
        <w:rPr>
          <w:rFonts w:ascii="Times New Roman" w:eastAsia="宋体" w:hAnsi="Times New Roman" w:cs="Times New Roman"/>
          <w:sz w:val="24"/>
          <w:szCs w:val="24"/>
        </w:rPr>
        <w:t>30~35s</w:t>
      </w:r>
      <w:r w:rsidRPr="0012379D">
        <w:rPr>
          <w:rFonts w:ascii="Times New Roman" w:eastAsia="宋体" w:hAnsi="Times New Roman" w:cs="Times New Roman"/>
          <w:sz w:val="24"/>
          <w:szCs w:val="24"/>
        </w:rPr>
        <w:t>，检查活塞处是否有泄露。</w:t>
      </w:r>
    </w:p>
    <w:p w14:paraId="5D345525" w14:textId="77777777" w:rsidR="005942DC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在对带针预灌封注射器进行试验时，需要注意针与压力表可通过肝素帽或类似的方式进行连接，以避免前端产生泄漏。</w:t>
      </w:r>
    </w:p>
    <w:p w14:paraId="3BB34395" w14:textId="77777777" w:rsidR="00035453" w:rsidRPr="0012379D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2379D">
        <w:rPr>
          <w:rFonts w:ascii="Times New Roman" w:eastAsia="宋体" w:hAnsi="Times New Roman" w:cs="Times New Roman"/>
          <w:sz w:val="24"/>
          <w:szCs w:val="24"/>
        </w:rPr>
        <w:t>在对玻璃类刚性圆锥接头测试时，可将锥头通过塑料两通半刚性接头与压力表进行连接，以避免前端产生泄漏。</w:t>
      </w:r>
    </w:p>
    <w:sectPr w:rsidR="00035453" w:rsidRPr="0012379D" w:rsidSect="00594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15A2" w14:textId="77777777" w:rsidR="00EA1227" w:rsidRDefault="00EA1227" w:rsidP="001A0440">
      <w:r>
        <w:separator/>
      </w:r>
    </w:p>
  </w:endnote>
  <w:endnote w:type="continuationSeparator" w:id="0">
    <w:p w14:paraId="0970D446" w14:textId="77777777" w:rsidR="00EA1227" w:rsidRDefault="00EA1227" w:rsidP="001A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55490" w14:textId="77777777" w:rsidR="00354A15" w:rsidRDefault="00354A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46183"/>
      <w:docPartObj>
        <w:docPartGallery w:val="Page Numbers (Bottom of Page)"/>
        <w:docPartUnique/>
      </w:docPartObj>
    </w:sdtPr>
    <w:sdtEndPr/>
    <w:sdtContent>
      <w:p w14:paraId="107DA559" w14:textId="260DF12F" w:rsidR="00961CEC" w:rsidRDefault="00961C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888280" w14:textId="77777777" w:rsidR="00961CEC" w:rsidRDefault="00961CE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DD47" w14:textId="77777777" w:rsidR="00354A15" w:rsidRDefault="00354A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A46C0" w14:textId="77777777" w:rsidR="00EA1227" w:rsidRDefault="00EA1227" w:rsidP="001A0440">
      <w:r>
        <w:separator/>
      </w:r>
    </w:p>
  </w:footnote>
  <w:footnote w:type="continuationSeparator" w:id="0">
    <w:p w14:paraId="4C486883" w14:textId="77777777" w:rsidR="00EA1227" w:rsidRDefault="00EA1227" w:rsidP="001A0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F695" w14:textId="5B12F4F6" w:rsidR="00354A15" w:rsidRDefault="00EA1227">
    <w:pPr>
      <w:pStyle w:val="a3"/>
    </w:pPr>
    <w:r>
      <w:rPr>
        <w:noProof/>
      </w:rPr>
      <w:pict w14:anchorId="38CE3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8530407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2427" w14:textId="10BFCE48" w:rsidR="005942DC" w:rsidRDefault="00EA1227" w:rsidP="00354A15">
    <w:pPr>
      <w:pStyle w:val="a3"/>
      <w:jc w:val="right"/>
    </w:pPr>
    <w:r>
      <w:rPr>
        <w:noProof/>
      </w:rPr>
      <w:pict w14:anchorId="1E7F32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8530408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5942DC">
      <w:rPr>
        <w:rFonts w:hint="eastAsia"/>
      </w:rPr>
      <w:t>2022</w:t>
    </w:r>
    <w:r w:rsidR="005942DC">
      <w:rPr>
        <w:rFonts w:hint="eastAsia"/>
      </w:rPr>
      <w:t>年</w:t>
    </w:r>
    <w:r w:rsidR="005942DC">
      <w:rPr>
        <w:rFonts w:hint="eastAsia"/>
      </w:rPr>
      <w:t>7</w:t>
    </w:r>
    <w:r w:rsidR="005942DC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DD5A" w14:textId="5FB60354" w:rsidR="00354A15" w:rsidRDefault="00EA1227">
    <w:pPr>
      <w:pStyle w:val="a3"/>
    </w:pPr>
    <w:r>
      <w:rPr>
        <w:noProof/>
      </w:rPr>
      <w:pict w14:anchorId="28AF14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8530406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C21D3"/>
    <w:multiLevelType w:val="hybridMultilevel"/>
    <w:tmpl w:val="F768DACA"/>
    <w:lvl w:ilvl="0" w:tplc="FAFE8FA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944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E5"/>
    <w:rsid w:val="000121AD"/>
    <w:rsid w:val="0002518D"/>
    <w:rsid w:val="00035453"/>
    <w:rsid w:val="00074890"/>
    <w:rsid w:val="00122AAB"/>
    <w:rsid w:val="0012379D"/>
    <w:rsid w:val="001A0440"/>
    <w:rsid w:val="001B6F47"/>
    <w:rsid w:val="001C3842"/>
    <w:rsid w:val="001D6F11"/>
    <w:rsid w:val="00203614"/>
    <w:rsid w:val="00280F40"/>
    <w:rsid w:val="00354A15"/>
    <w:rsid w:val="00381A92"/>
    <w:rsid w:val="00385A69"/>
    <w:rsid w:val="00492EE5"/>
    <w:rsid w:val="004C3599"/>
    <w:rsid w:val="004C7104"/>
    <w:rsid w:val="004F4C69"/>
    <w:rsid w:val="00590867"/>
    <w:rsid w:val="005942DC"/>
    <w:rsid w:val="00635F0E"/>
    <w:rsid w:val="00643EB7"/>
    <w:rsid w:val="006511ED"/>
    <w:rsid w:val="0067216F"/>
    <w:rsid w:val="006C64E5"/>
    <w:rsid w:val="00734037"/>
    <w:rsid w:val="0074498F"/>
    <w:rsid w:val="00793903"/>
    <w:rsid w:val="00804166"/>
    <w:rsid w:val="00841424"/>
    <w:rsid w:val="00881AB6"/>
    <w:rsid w:val="008B0968"/>
    <w:rsid w:val="00961CEC"/>
    <w:rsid w:val="00966A30"/>
    <w:rsid w:val="009A1C75"/>
    <w:rsid w:val="00A93120"/>
    <w:rsid w:val="00AB4C6C"/>
    <w:rsid w:val="00B07101"/>
    <w:rsid w:val="00BA5635"/>
    <w:rsid w:val="00BA61AB"/>
    <w:rsid w:val="00BF4257"/>
    <w:rsid w:val="00C142D4"/>
    <w:rsid w:val="00D104C4"/>
    <w:rsid w:val="00D837E7"/>
    <w:rsid w:val="00DF13A0"/>
    <w:rsid w:val="00E61ED7"/>
    <w:rsid w:val="00E868BE"/>
    <w:rsid w:val="00E94674"/>
    <w:rsid w:val="00EA1227"/>
    <w:rsid w:val="00F3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2C45A"/>
  <w15:docId w15:val="{75F788AB-7A5A-411C-9D95-72166C11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4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04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0440"/>
    <w:rPr>
      <w:sz w:val="18"/>
      <w:szCs w:val="18"/>
    </w:rPr>
  </w:style>
  <w:style w:type="table" w:customStyle="1" w:styleId="TableNormal">
    <w:name w:val="Table Normal"/>
    <w:uiPriority w:val="2"/>
    <w:unhideWhenUsed/>
    <w:qFormat/>
    <w:rsid w:val="001A0440"/>
    <w:pPr>
      <w:widowControl w:val="0"/>
    </w:pPr>
    <w:rPr>
      <w:kern w:val="0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A044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A0440"/>
    <w:rPr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5942DC"/>
  </w:style>
  <w:style w:type="paragraph" w:styleId="aa">
    <w:name w:val="List Paragraph"/>
    <w:basedOn w:val="a"/>
    <w:uiPriority w:val="34"/>
    <w:qFormat/>
    <w:rsid w:val="005942DC"/>
    <w:pPr>
      <w:ind w:firstLineChars="200" w:firstLine="420"/>
    </w:pPr>
  </w:style>
  <w:style w:type="paragraph" w:styleId="ab">
    <w:name w:val="Revision"/>
    <w:hidden/>
    <w:uiPriority w:val="99"/>
    <w:semiHidden/>
    <w:rsid w:val="00D10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于小慧</dc:creator>
  <cp:keywords/>
  <dc:description/>
  <cp:lastModifiedBy>Zhang Min</cp:lastModifiedBy>
  <cp:revision>35</cp:revision>
  <dcterms:created xsi:type="dcterms:W3CDTF">2021-09-03T08:46:00Z</dcterms:created>
  <dcterms:modified xsi:type="dcterms:W3CDTF">2022-07-08T07:50:00Z</dcterms:modified>
</cp:coreProperties>
</file>