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1B607" w14:textId="62A5060A" w:rsidR="00772B51" w:rsidRDefault="00772B51" w:rsidP="00772B51">
      <w:pPr>
        <w:suppressLineNumbers/>
        <w:spacing w:after="52" w:line="206" w:lineRule="auto"/>
        <w:jc w:val="lef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 w:hint="eastAsia"/>
          <w:b/>
          <w:bCs/>
          <w:sz w:val="24"/>
        </w:rPr>
        <w:t>附件</w:t>
      </w:r>
      <w:r>
        <w:rPr>
          <w:rFonts w:ascii="Times New Roman" w:hAnsi="Times New Roman" w:hint="eastAsia"/>
          <w:b/>
          <w:bCs/>
          <w:sz w:val="24"/>
        </w:rPr>
        <w:t>1-</w:t>
      </w:r>
      <w:r w:rsidR="00E004E0">
        <w:rPr>
          <w:rFonts w:ascii="Times New Roman" w:hAnsi="Times New Roman"/>
          <w:b/>
          <w:bCs/>
          <w:sz w:val="24"/>
        </w:rPr>
        <w:t>1</w:t>
      </w:r>
      <w:r w:rsidR="00565D2F">
        <w:rPr>
          <w:rFonts w:ascii="Times New Roman" w:hAnsi="Times New Roman"/>
          <w:b/>
          <w:bCs/>
          <w:sz w:val="24"/>
        </w:rPr>
        <w:t>0</w:t>
      </w:r>
      <w:r>
        <w:rPr>
          <w:rFonts w:ascii="Times New Roman" w:hAnsi="Times New Roman"/>
          <w:b/>
          <w:bCs/>
          <w:sz w:val="24"/>
        </w:rPr>
        <w:t xml:space="preserve"> </w:t>
      </w:r>
      <w:r w:rsidRPr="00772B51">
        <w:rPr>
          <w:rFonts w:ascii="Times New Roman" w:hAnsi="Times New Roman" w:hint="eastAsia"/>
          <w:b/>
          <w:bCs/>
          <w:sz w:val="24"/>
        </w:rPr>
        <w:t>预灌封注射器适配器卡圈抗扭力测定法</w:t>
      </w:r>
      <w:r>
        <w:rPr>
          <w:rFonts w:ascii="Times New Roman" w:hAnsi="Times New Roman" w:hint="eastAsia"/>
          <w:b/>
          <w:bCs/>
          <w:sz w:val="24"/>
        </w:rPr>
        <w:t>征求意见稿</w:t>
      </w:r>
    </w:p>
    <w:p w14:paraId="18C5596B" w14:textId="77777777" w:rsidR="00772B51" w:rsidRDefault="00772B51" w:rsidP="00772B51">
      <w:pPr>
        <w:suppressLineNumbers/>
        <w:spacing w:after="52" w:line="206" w:lineRule="auto"/>
        <w:jc w:val="center"/>
        <w:rPr>
          <w:rFonts w:ascii="Times New Roman" w:hAnsi="Times New Roman"/>
          <w:b/>
          <w:bCs/>
          <w:sz w:val="24"/>
        </w:rPr>
      </w:pPr>
    </w:p>
    <w:p w14:paraId="1015210D" w14:textId="78C776B3" w:rsidR="00B83594" w:rsidRDefault="00A570B4" w:rsidP="00851C77">
      <w:pPr>
        <w:spacing w:after="52" w:line="206" w:lineRule="auto"/>
        <w:jc w:val="center"/>
        <w:rPr>
          <w:rFonts w:ascii="Times New Roman" w:hAnsi="Times New Roman"/>
          <w:b/>
          <w:bCs/>
          <w:sz w:val="24"/>
        </w:rPr>
      </w:pPr>
      <w:r w:rsidRPr="00772B51">
        <w:rPr>
          <w:rFonts w:ascii="Times New Roman" w:hAnsi="Times New Roman"/>
          <w:b/>
          <w:bCs/>
          <w:sz w:val="24"/>
        </w:rPr>
        <w:t>4045</w:t>
      </w:r>
      <w:r w:rsidR="00851C77" w:rsidRPr="00772B51">
        <w:rPr>
          <w:rFonts w:ascii="Times New Roman" w:hAnsi="Times New Roman"/>
          <w:b/>
          <w:bCs/>
          <w:sz w:val="24"/>
        </w:rPr>
        <w:t xml:space="preserve">  </w:t>
      </w:r>
      <w:r w:rsidR="00B8716E" w:rsidRPr="00772B51">
        <w:rPr>
          <w:rFonts w:ascii="Times New Roman" w:hAnsi="Times New Roman" w:hint="eastAsia"/>
          <w:b/>
          <w:bCs/>
          <w:sz w:val="24"/>
        </w:rPr>
        <w:t>预灌封注射器</w:t>
      </w:r>
      <w:r w:rsidR="00B83594" w:rsidRPr="00772B51">
        <w:rPr>
          <w:rFonts w:ascii="Times New Roman" w:hAnsi="Times New Roman" w:hint="eastAsia"/>
          <w:b/>
          <w:bCs/>
          <w:sz w:val="24"/>
        </w:rPr>
        <w:t>适配器卡圈抗扭力</w:t>
      </w:r>
      <w:r w:rsidR="00196F85" w:rsidRPr="00772B51">
        <w:rPr>
          <w:rFonts w:ascii="Times New Roman" w:hAnsi="Times New Roman" w:hint="eastAsia"/>
          <w:b/>
          <w:bCs/>
          <w:sz w:val="24"/>
        </w:rPr>
        <w:t>测定</w:t>
      </w:r>
      <w:r w:rsidR="00B83594" w:rsidRPr="00772B51">
        <w:rPr>
          <w:rFonts w:ascii="Times New Roman" w:hAnsi="Times New Roman" w:hint="eastAsia"/>
          <w:b/>
          <w:bCs/>
          <w:sz w:val="24"/>
        </w:rPr>
        <w:t>法</w:t>
      </w:r>
    </w:p>
    <w:p w14:paraId="5D0C315F" w14:textId="77777777" w:rsidR="00851C77" w:rsidRPr="00772B51" w:rsidRDefault="00851C77" w:rsidP="00772B51">
      <w:pPr>
        <w:suppressLineNumbers/>
        <w:jc w:val="center"/>
        <w:rPr>
          <w:rFonts w:ascii="Times New Roman" w:hAnsi="Times New Roman"/>
          <w:b/>
          <w:bCs/>
          <w:sz w:val="24"/>
        </w:rPr>
      </w:pPr>
    </w:p>
    <w:p w14:paraId="73861E23" w14:textId="77777777" w:rsidR="00B8716E" w:rsidRPr="00851C77" w:rsidRDefault="00B8716E" w:rsidP="001A2000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851C77">
        <w:rPr>
          <w:rFonts w:ascii="Times New Roman" w:hAnsi="Times New Roman"/>
          <w:sz w:val="24"/>
        </w:rPr>
        <w:t>本</w:t>
      </w:r>
      <w:r w:rsidR="00DF4E17" w:rsidRPr="00851C77">
        <w:rPr>
          <w:rFonts w:ascii="Times New Roman" w:hAnsi="Times New Roman"/>
          <w:sz w:val="24"/>
        </w:rPr>
        <w:t>法</w:t>
      </w:r>
      <w:r w:rsidRPr="00851C77">
        <w:rPr>
          <w:rFonts w:ascii="Times New Roman" w:hAnsi="Times New Roman"/>
          <w:sz w:val="24"/>
        </w:rPr>
        <w:t>用于</w:t>
      </w:r>
      <w:r w:rsidR="00824B99" w:rsidRPr="00851C77">
        <w:rPr>
          <w:rFonts w:ascii="Times New Roman" w:hAnsi="Times New Roman"/>
          <w:sz w:val="24"/>
        </w:rPr>
        <w:t>测</w:t>
      </w:r>
      <w:r w:rsidRPr="00851C77">
        <w:rPr>
          <w:rFonts w:ascii="Times New Roman" w:hAnsi="Times New Roman"/>
          <w:sz w:val="24"/>
        </w:rPr>
        <w:t>定半组装注射器鲁尔锁定接头适配器卡圈的抗扭力。</w:t>
      </w:r>
    </w:p>
    <w:p w14:paraId="40D1392F" w14:textId="77777777" w:rsidR="00B83594" w:rsidRPr="00772B51" w:rsidRDefault="00B83594" w:rsidP="001A2000">
      <w:pPr>
        <w:spacing w:line="360" w:lineRule="auto"/>
        <w:ind w:firstLineChars="200" w:firstLine="482"/>
        <w:rPr>
          <w:rFonts w:ascii="Times New Roman" w:hAnsi="Times New Roman"/>
          <w:b/>
          <w:bCs/>
          <w:sz w:val="24"/>
        </w:rPr>
      </w:pPr>
      <w:r w:rsidRPr="00772B51">
        <w:rPr>
          <w:rFonts w:ascii="Times New Roman" w:hAnsi="Times New Roman" w:hint="eastAsia"/>
          <w:b/>
          <w:bCs/>
          <w:sz w:val="24"/>
        </w:rPr>
        <w:t>仪器装置</w:t>
      </w:r>
    </w:p>
    <w:p w14:paraId="358B9AD0" w14:textId="6D9F803F" w:rsidR="00B83594" w:rsidRPr="00851C77" w:rsidRDefault="00B8716E" w:rsidP="001A2000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851C77">
        <w:rPr>
          <w:rFonts w:ascii="Times New Roman" w:hAnsi="Times New Roman"/>
          <w:sz w:val="24"/>
        </w:rPr>
        <w:t>扭矩仪</w:t>
      </w:r>
      <w:r w:rsidRPr="00851C77">
        <w:rPr>
          <w:rFonts w:ascii="Times New Roman" w:hAnsi="Times New Roman"/>
          <w:sz w:val="24"/>
        </w:rPr>
        <w:t xml:space="preserve">  </w:t>
      </w:r>
      <w:r w:rsidR="00FE69A3" w:rsidRPr="00851C77">
        <w:rPr>
          <w:rFonts w:ascii="Times New Roman" w:hAnsi="Times New Roman"/>
          <w:sz w:val="24"/>
        </w:rPr>
        <w:t>带有</w:t>
      </w:r>
      <w:r w:rsidR="00B83594" w:rsidRPr="00851C77">
        <w:rPr>
          <w:rFonts w:ascii="Times New Roman" w:hAnsi="Times New Roman"/>
          <w:sz w:val="24"/>
        </w:rPr>
        <w:t>一个旋转装置</w:t>
      </w:r>
      <w:r w:rsidR="00AC29D2" w:rsidRPr="00851C77">
        <w:rPr>
          <w:rFonts w:ascii="Times New Roman" w:hAnsi="Times New Roman"/>
          <w:sz w:val="24"/>
        </w:rPr>
        <w:t>（见图</w:t>
      </w:r>
      <w:r w:rsidR="00A32F84" w:rsidRPr="00851C77">
        <w:rPr>
          <w:rFonts w:ascii="Times New Roman" w:hAnsi="Times New Roman"/>
          <w:sz w:val="24"/>
        </w:rPr>
        <w:t>1</w:t>
      </w:r>
      <w:r w:rsidR="00AC29D2" w:rsidRPr="00851C77">
        <w:rPr>
          <w:rFonts w:ascii="Times New Roman" w:hAnsi="Times New Roman"/>
          <w:sz w:val="24"/>
        </w:rPr>
        <w:t>）</w:t>
      </w:r>
      <w:r w:rsidR="00FE69A3" w:rsidRPr="00851C77">
        <w:rPr>
          <w:rFonts w:ascii="Times New Roman" w:hAnsi="Times New Roman"/>
          <w:sz w:val="24"/>
        </w:rPr>
        <w:t>；</w:t>
      </w:r>
      <w:r w:rsidR="001A2000" w:rsidRPr="00851C77">
        <w:rPr>
          <w:rFonts w:ascii="Times New Roman" w:hAnsi="Times New Roman"/>
          <w:sz w:val="24"/>
        </w:rPr>
        <w:t>仪器的示值误差应在实际值的</w:t>
      </w:r>
      <w:r w:rsidR="001A2000" w:rsidRPr="00851C77">
        <w:rPr>
          <w:rFonts w:ascii="Times New Roman" w:hAnsi="Times New Roman"/>
          <w:sz w:val="24"/>
        </w:rPr>
        <w:t>±1%</w:t>
      </w:r>
      <w:r w:rsidR="001A2000" w:rsidRPr="00851C77">
        <w:rPr>
          <w:rFonts w:ascii="Times New Roman" w:hAnsi="Times New Roman"/>
          <w:sz w:val="24"/>
        </w:rPr>
        <w:t>以内；</w:t>
      </w:r>
      <w:r w:rsidR="00B83594" w:rsidRPr="00851C77">
        <w:rPr>
          <w:rFonts w:ascii="Times New Roman" w:hAnsi="Times New Roman"/>
          <w:sz w:val="24"/>
        </w:rPr>
        <w:t>转速为</w:t>
      </w:r>
      <w:r w:rsidR="00B83594" w:rsidRPr="00851C77">
        <w:rPr>
          <w:rFonts w:ascii="Times New Roman" w:hAnsi="Times New Roman"/>
          <w:sz w:val="24"/>
        </w:rPr>
        <w:t>20r/min</w:t>
      </w:r>
      <w:r w:rsidR="00FE69A3" w:rsidRPr="00851C77">
        <w:rPr>
          <w:rFonts w:ascii="Times New Roman" w:hAnsi="Times New Roman"/>
          <w:sz w:val="24"/>
        </w:rPr>
        <w:t>，</w:t>
      </w:r>
      <w:r w:rsidR="00B83594" w:rsidRPr="00851C77">
        <w:rPr>
          <w:rFonts w:ascii="Times New Roman" w:hAnsi="Times New Roman"/>
          <w:sz w:val="24"/>
        </w:rPr>
        <w:t>或视情况而定。</w:t>
      </w:r>
    </w:p>
    <w:p w14:paraId="47BEF621" w14:textId="6C306FC1" w:rsidR="00B83594" w:rsidRPr="00851C77" w:rsidRDefault="00B83594" w:rsidP="001D00D4">
      <w:pPr>
        <w:spacing w:line="360" w:lineRule="auto"/>
        <w:ind w:firstLineChars="200" w:firstLine="420"/>
        <w:rPr>
          <w:rFonts w:ascii="Times New Roman" w:hAnsi="Times New Roman"/>
          <w:szCs w:val="21"/>
        </w:rPr>
      </w:pPr>
      <w:r w:rsidRPr="00851C77">
        <w:rPr>
          <w:rFonts w:ascii="Times New Roman" w:hAnsi="Times New Roman"/>
          <w:szCs w:val="21"/>
        </w:rPr>
        <w:t>注：在本试验中，旋转注射器套筒，或旋转</w:t>
      </w:r>
      <w:r w:rsidR="00FE69A3" w:rsidRPr="00851C77">
        <w:rPr>
          <w:rFonts w:ascii="Times New Roman" w:hAnsi="Times New Roman"/>
          <w:szCs w:val="21"/>
        </w:rPr>
        <w:t>适配器卡圈</w:t>
      </w:r>
      <w:r w:rsidRPr="00851C77">
        <w:rPr>
          <w:rFonts w:ascii="Times New Roman" w:hAnsi="Times New Roman"/>
          <w:szCs w:val="21"/>
        </w:rPr>
        <w:t>。</w:t>
      </w:r>
    </w:p>
    <w:p w14:paraId="03F51E4B" w14:textId="54BC690B" w:rsidR="00B83594" w:rsidRPr="00851C77" w:rsidRDefault="00F633B6" w:rsidP="001A2000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851C77">
        <w:rPr>
          <w:rFonts w:ascii="Times New Roman" w:hAnsi="Times New Roman"/>
          <w:sz w:val="24"/>
        </w:rPr>
        <w:t>夹持</w:t>
      </w:r>
      <w:r w:rsidR="00B83594" w:rsidRPr="00851C77">
        <w:rPr>
          <w:rFonts w:ascii="Times New Roman" w:hAnsi="Times New Roman"/>
          <w:sz w:val="24"/>
        </w:rPr>
        <w:t>器</w:t>
      </w:r>
      <w:r w:rsidR="004D5CAA" w:rsidRPr="00851C77">
        <w:rPr>
          <w:rFonts w:ascii="Times New Roman" w:hAnsi="Times New Roman"/>
          <w:sz w:val="24"/>
        </w:rPr>
        <w:t xml:space="preserve">  </w:t>
      </w:r>
      <w:r w:rsidRPr="00851C77">
        <w:rPr>
          <w:rFonts w:ascii="Times New Roman" w:hAnsi="Times New Roman"/>
          <w:sz w:val="24"/>
        </w:rPr>
        <w:t>用于夹持</w:t>
      </w:r>
      <w:r w:rsidR="00B83594" w:rsidRPr="00851C77">
        <w:rPr>
          <w:rFonts w:ascii="Times New Roman" w:hAnsi="Times New Roman"/>
          <w:sz w:val="24"/>
        </w:rPr>
        <w:t>鲁尔锁定接头适配器卡圈。</w:t>
      </w:r>
    </w:p>
    <w:p w14:paraId="6D97CF9A" w14:textId="2F8E6609" w:rsidR="00B83594" w:rsidRPr="00851C77" w:rsidRDefault="00B83594" w:rsidP="001A2000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851C77">
        <w:rPr>
          <w:rFonts w:ascii="Times New Roman" w:hAnsi="Times New Roman"/>
          <w:sz w:val="24"/>
        </w:rPr>
        <w:t>注射器夹具</w:t>
      </w:r>
      <w:r w:rsidR="00483915" w:rsidRPr="00851C77">
        <w:rPr>
          <w:rFonts w:ascii="Times New Roman" w:hAnsi="Times New Roman"/>
          <w:sz w:val="24"/>
        </w:rPr>
        <w:t xml:space="preserve">  </w:t>
      </w:r>
      <w:r w:rsidR="00483915" w:rsidRPr="00851C77">
        <w:rPr>
          <w:rFonts w:ascii="Times New Roman" w:hAnsi="Times New Roman"/>
          <w:sz w:val="24"/>
        </w:rPr>
        <w:t>如果选择旋转注射器套筒，则</w:t>
      </w:r>
      <w:r w:rsidR="00C95C23" w:rsidRPr="00851C77">
        <w:rPr>
          <w:rFonts w:ascii="Times New Roman" w:hAnsi="Times New Roman"/>
          <w:sz w:val="24"/>
        </w:rPr>
        <w:t>夹具</w:t>
      </w:r>
      <w:r w:rsidR="00A32F84" w:rsidRPr="00851C77">
        <w:rPr>
          <w:rFonts w:ascii="Times New Roman" w:hAnsi="Times New Roman"/>
          <w:sz w:val="24"/>
        </w:rPr>
        <w:t>可旋转</w:t>
      </w:r>
      <w:r w:rsidR="00483915" w:rsidRPr="00851C77">
        <w:rPr>
          <w:rFonts w:ascii="Times New Roman" w:hAnsi="Times New Roman"/>
          <w:sz w:val="24"/>
        </w:rPr>
        <w:t>。</w:t>
      </w:r>
      <w:r w:rsidR="00483915" w:rsidRPr="00851C77">
        <w:rPr>
          <w:rFonts w:ascii="Times New Roman" w:hAnsi="Times New Roman"/>
          <w:sz w:val="24"/>
        </w:rPr>
        <w:t xml:space="preserve"> </w:t>
      </w:r>
    </w:p>
    <w:p w14:paraId="74043529" w14:textId="77777777" w:rsidR="00B83594" w:rsidRPr="00851C77" w:rsidRDefault="00B83594" w:rsidP="001A2000">
      <w:pPr>
        <w:spacing w:line="360" w:lineRule="auto"/>
        <w:jc w:val="center"/>
        <w:rPr>
          <w:rFonts w:ascii="Times New Roman" w:hAnsi="Times New Roman"/>
          <w:sz w:val="24"/>
        </w:rPr>
      </w:pPr>
      <w:r w:rsidRPr="00851C77">
        <w:rPr>
          <w:rFonts w:ascii="Times New Roman" w:hAnsi="Times New Roman"/>
          <w:noProof/>
          <w:sz w:val="24"/>
        </w:rPr>
        <w:drawing>
          <wp:inline distT="0" distB="0" distL="0" distR="0" wp14:anchorId="28B1772F" wp14:editId="3B35FCB3">
            <wp:extent cx="2662733" cy="3250034"/>
            <wp:effectExtent l="19050" t="0" r="4267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6289" cy="32543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786D97" w14:textId="77777777" w:rsidR="00B83594" w:rsidRPr="00851C77" w:rsidRDefault="00B83594" w:rsidP="00CF557B">
      <w:pPr>
        <w:spacing w:line="360" w:lineRule="auto"/>
        <w:ind w:firstLineChars="200" w:firstLine="420"/>
        <w:jc w:val="left"/>
        <w:rPr>
          <w:rFonts w:ascii="Times New Roman" w:hAnsi="Times New Roman"/>
          <w:szCs w:val="21"/>
        </w:rPr>
      </w:pPr>
      <w:r w:rsidRPr="00851C77">
        <w:rPr>
          <w:rFonts w:ascii="Times New Roman" w:hAnsi="Times New Roman"/>
          <w:szCs w:val="21"/>
        </w:rPr>
        <w:t>图中：</w:t>
      </w:r>
    </w:p>
    <w:p w14:paraId="071111E6" w14:textId="77777777" w:rsidR="00B83594" w:rsidRPr="00851C77" w:rsidRDefault="00B83594" w:rsidP="00CF557B">
      <w:pPr>
        <w:spacing w:line="360" w:lineRule="auto"/>
        <w:ind w:firstLineChars="200" w:firstLine="420"/>
        <w:jc w:val="left"/>
        <w:rPr>
          <w:rFonts w:ascii="Times New Roman" w:hAnsi="Times New Roman"/>
          <w:szCs w:val="21"/>
        </w:rPr>
      </w:pPr>
      <w:r w:rsidRPr="00851C77">
        <w:rPr>
          <w:rFonts w:ascii="Times New Roman" w:hAnsi="Times New Roman"/>
          <w:szCs w:val="21"/>
        </w:rPr>
        <w:t>1-</w:t>
      </w:r>
      <w:r w:rsidRPr="00851C77">
        <w:rPr>
          <w:rFonts w:ascii="Times New Roman" w:hAnsi="Times New Roman"/>
          <w:szCs w:val="21"/>
        </w:rPr>
        <w:t>含扭矩传感器的鲁尔锁定接头适配器夹持器</w:t>
      </w:r>
    </w:p>
    <w:p w14:paraId="34E86871" w14:textId="77777777" w:rsidR="00B83594" w:rsidRPr="00851C77" w:rsidRDefault="00B83594" w:rsidP="00CF557B">
      <w:pPr>
        <w:spacing w:line="360" w:lineRule="auto"/>
        <w:ind w:firstLineChars="200" w:firstLine="420"/>
        <w:jc w:val="left"/>
        <w:rPr>
          <w:rFonts w:ascii="Times New Roman" w:hAnsi="Times New Roman"/>
          <w:szCs w:val="21"/>
        </w:rPr>
      </w:pPr>
      <w:r w:rsidRPr="00851C77">
        <w:rPr>
          <w:rFonts w:ascii="Times New Roman" w:hAnsi="Times New Roman"/>
          <w:szCs w:val="21"/>
        </w:rPr>
        <w:t>2-</w:t>
      </w:r>
      <w:r w:rsidRPr="00851C77">
        <w:rPr>
          <w:rFonts w:ascii="Times New Roman" w:hAnsi="Times New Roman"/>
          <w:szCs w:val="21"/>
        </w:rPr>
        <w:t>带有鲁尔锁定接头适配器的注射器</w:t>
      </w:r>
    </w:p>
    <w:p w14:paraId="52FB8041" w14:textId="5ED44C3E" w:rsidR="00B83594" w:rsidRPr="00851C77" w:rsidRDefault="00B83594" w:rsidP="00CF557B">
      <w:pPr>
        <w:spacing w:line="360" w:lineRule="auto"/>
        <w:ind w:firstLineChars="200" w:firstLine="420"/>
        <w:jc w:val="left"/>
        <w:rPr>
          <w:rFonts w:ascii="Times New Roman" w:hAnsi="Times New Roman"/>
          <w:szCs w:val="21"/>
        </w:rPr>
      </w:pPr>
      <w:r w:rsidRPr="00851C77">
        <w:rPr>
          <w:rFonts w:ascii="Times New Roman" w:hAnsi="Times New Roman"/>
          <w:szCs w:val="21"/>
        </w:rPr>
        <w:t>3-</w:t>
      </w:r>
      <w:r w:rsidRPr="00851C77">
        <w:rPr>
          <w:rFonts w:ascii="Times New Roman" w:hAnsi="Times New Roman"/>
          <w:szCs w:val="21"/>
        </w:rPr>
        <w:t>注射器夹具</w:t>
      </w:r>
      <w:r w:rsidR="00772B51">
        <w:rPr>
          <w:rFonts w:ascii="Times New Roman" w:hAnsi="Times New Roman" w:hint="eastAsia"/>
          <w:szCs w:val="21"/>
        </w:rPr>
        <w:t>/</w:t>
      </w:r>
      <w:r w:rsidRPr="00851C77">
        <w:rPr>
          <w:rFonts w:ascii="Times New Roman" w:hAnsi="Times New Roman"/>
          <w:szCs w:val="21"/>
        </w:rPr>
        <w:t>底板（可旋转）</w:t>
      </w:r>
    </w:p>
    <w:p w14:paraId="15742937" w14:textId="628FE0DC" w:rsidR="00B83594" w:rsidRPr="00772B51" w:rsidRDefault="00B83594" w:rsidP="001A2000">
      <w:pPr>
        <w:spacing w:line="360" w:lineRule="auto"/>
        <w:jc w:val="center"/>
        <w:rPr>
          <w:rFonts w:ascii="Times New Roman" w:hAnsi="Times New Roman"/>
          <w:sz w:val="24"/>
        </w:rPr>
      </w:pPr>
      <w:r w:rsidRPr="00772B51">
        <w:rPr>
          <w:rFonts w:ascii="Times New Roman" w:hAnsi="Times New Roman" w:hint="eastAsia"/>
          <w:sz w:val="24"/>
        </w:rPr>
        <w:t>图</w:t>
      </w:r>
      <w:r w:rsidR="00B8716E" w:rsidRPr="00772B51">
        <w:rPr>
          <w:rFonts w:ascii="Times New Roman" w:hAnsi="Times New Roman"/>
          <w:sz w:val="24"/>
        </w:rPr>
        <w:t>1</w:t>
      </w:r>
      <w:r w:rsidRPr="00772B51">
        <w:rPr>
          <w:rFonts w:ascii="Times New Roman" w:hAnsi="Times New Roman"/>
          <w:sz w:val="24"/>
        </w:rPr>
        <w:t xml:space="preserve"> </w:t>
      </w:r>
      <w:r w:rsidRPr="00772B51">
        <w:rPr>
          <w:rFonts w:ascii="Times New Roman" w:hAnsi="Times New Roman" w:hint="eastAsia"/>
          <w:sz w:val="24"/>
        </w:rPr>
        <w:t>用于测定鲁尔锁定适配器卡圈抗扭力的试验装置示例</w:t>
      </w:r>
    </w:p>
    <w:p w14:paraId="3E07A30A" w14:textId="77777777" w:rsidR="00B83594" w:rsidRPr="00772B51" w:rsidRDefault="00B83594" w:rsidP="001A2000">
      <w:pPr>
        <w:spacing w:line="360" w:lineRule="auto"/>
        <w:ind w:firstLineChars="200" w:firstLine="482"/>
        <w:rPr>
          <w:rFonts w:ascii="Times New Roman" w:hAnsi="Times New Roman"/>
          <w:b/>
          <w:bCs/>
          <w:sz w:val="24"/>
        </w:rPr>
      </w:pPr>
      <w:r w:rsidRPr="00772B51">
        <w:rPr>
          <w:rFonts w:ascii="Times New Roman" w:hAnsi="Times New Roman" w:hint="eastAsia"/>
          <w:b/>
          <w:bCs/>
          <w:sz w:val="24"/>
        </w:rPr>
        <w:t>测定法</w:t>
      </w:r>
    </w:p>
    <w:p w14:paraId="460690EC" w14:textId="32CC25E7" w:rsidR="00B83594" w:rsidRPr="00851C77" w:rsidRDefault="00B83594" w:rsidP="001A2000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851C77">
        <w:rPr>
          <w:rFonts w:ascii="Times New Roman" w:hAnsi="Times New Roman"/>
          <w:sz w:val="24"/>
        </w:rPr>
        <w:t>将供试样品垂直插入试验装置的注射器夹具中</w:t>
      </w:r>
      <w:r w:rsidR="004E717D" w:rsidRPr="00851C77">
        <w:rPr>
          <w:rFonts w:ascii="Times New Roman" w:hAnsi="Times New Roman"/>
          <w:sz w:val="24"/>
        </w:rPr>
        <w:t>，</w:t>
      </w:r>
      <w:r w:rsidRPr="00851C77">
        <w:rPr>
          <w:rFonts w:ascii="Times New Roman" w:hAnsi="Times New Roman"/>
          <w:sz w:val="24"/>
        </w:rPr>
        <w:t>见图</w:t>
      </w:r>
      <w:r w:rsidR="00353D3E" w:rsidRPr="00851C77">
        <w:rPr>
          <w:rFonts w:ascii="Times New Roman" w:hAnsi="Times New Roman"/>
          <w:sz w:val="24"/>
        </w:rPr>
        <w:t>1</w:t>
      </w:r>
      <w:r w:rsidRPr="00851C77">
        <w:rPr>
          <w:rFonts w:ascii="Times New Roman" w:hAnsi="Times New Roman"/>
          <w:sz w:val="24"/>
        </w:rPr>
        <w:t>。去除</w:t>
      </w:r>
      <w:r w:rsidR="001D00D4" w:rsidRPr="00851C77">
        <w:rPr>
          <w:rFonts w:ascii="Times New Roman" w:hAnsi="Times New Roman"/>
          <w:sz w:val="24"/>
        </w:rPr>
        <w:t>锥头护帽</w:t>
      </w:r>
      <w:r w:rsidRPr="00851C77">
        <w:rPr>
          <w:rFonts w:ascii="Times New Roman" w:hAnsi="Times New Roman"/>
          <w:sz w:val="24"/>
        </w:rPr>
        <w:t>，</w:t>
      </w:r>
      <w:r w:rsidR="00F633B6" w:rsidRPr="00851C77">
        <w:rPr>
          <w:rFonts w:ascii="Times New Roman" w:hAnsi="Times New Roman"/>
          <w:sz w:val="24"/>
        </w:rPr>
        <w:t>用夹持器夹住</w:t>
      </w:r>
      <w:r w:rsidRPr="00851C77">
        <w:rPr>
          <w:rFonts w:ascii="Times New Roman" w:hAnsi="Times New Roman"/>
          <w:sz w:val="24"/>
        </w:rPr>
        <w:t>鲁尔锁定接头适配器卡圈。将扭矩传感器设置为</w:t>
      </w:r>
      <w:r w:rsidR="00772B51">
        <w:rPr>
          <w:rFonts w:ascii="Times New Roman" w:hAnsi="Times New Roman" w:hint="eastAsia"/>
          <w:sz w:val="24"/>
        </w:rPr>
        <w:t>“</w:t>
      </w:r>
      <w:r w:rsidR="00772B51" w:rsidRPr="00851C77">
        <w:rPr>
          <w:rFonts w:ascii="Times New Roman" w:hAnsi="Times New Roman"/>
          <w:sz w:val="24"/>
        </w:rPr>
        <w:t>零</w:t>
      </w:r>
      <w:r w:rsidR="00772B51">
        <w:rPr>
          <w:rFonts w:ascii="Times New Roman" w:hAnsi="Times New Roman" w:hint="eastAsia"/>
          <w:sz w:val="24"/>
        </w:rPr>
        <w:t>”</w:t>
      </w:r>
      <w:r w:rsidRPr="00851C77">
        <w:rPr>
          <w:rFonts w:ascii="Times New Roman" w:hAnsi="Times New Roman"/>
          <w:sz w:val="24"/>
        </w:rPr>
        <w:t>。应注意</w:t>
      </w:r>
      <w:r w:rsidR="00F633B6" w:rsidRPr="00851C77">
        <w:rPr>
          <w:rFonts w:ascii="Times New Roman" w:hAnsi="Times New Roman"/>
          <w:sz w:val="24"/>
        </w:rPr>
        <w:t>勿</w:t>
      </w:r>
      <w:r w:rsidRPr="00851C77">
        <w:rPr>
          <w:rFonts w:ascii="Times New Roman" w:hAnsi="Times New Roman"/>
          <w:sz w:val="24"/>
        </w:rPr>
        <w:t>施</w:t>
      </w:r>
      <w:r w:rsidRPr="00851C77">
        <w:rPr>
          <w:rFonts w:ascii="Times New Roman" w:hAnsi="Times New Roman"/>
          <w:sz w:val="24"/>
        </w:rPr>
        <w:lastRenderedPageBreak/>
        <w:t>加显著的预扭矩。将转速设置为</w:t>
      </w:r>
      <w:r w:rsidRPr="00851C77">
        <w:rPr>
          <w:rFonts w:ascii="Times New Roman" w:hAnsi="Times New Roman"/>
          <w:sz w:val="24"/>
        </w:rPr>
        <w:t>20r/min</w:t>
      </w:r>
      <w:r w:rsidR="00944777" w:rsidRPr="00851C77">
        <w:rPr>
          <w:rFonts w:ascii="Times New Roman" w:hAnsi="Times New Roman"/>
          <w:sz w:val="24"/>
        </w:rPr>
        <w:t>，</w:t>
      </w:r>
      <w:r w:rsidR="007E33FE" w:rsidRPr="00851C77">
        <w:rPr>
          <w:rFonts w:ascii="Times New Roman" w:hAnsi="Times New Roman"/>
          <w:sz w:val="24"/>
        </w:rPr>
        <w:t>或视情况而定</w:t>
      </w:r>
      <w:r w:rsidR="00944777" w:rsidRPr="00851C77">
        <w:rPr>
          <w:rFonts w:ascii="Times New Roman" w:hAnsi="Times New Roman"/>
          <w:sz w:val="24"/>
        </w:rPr>
        <w:t>。</w:t>
      </w:r>
      <w:r w:rsidRPr="00851C77">
        <w:rPr>
          <w:rFonts w:ascii="Times New Roman" w:hAnsi="Times New Roman"/>
          <w:sz w:val="24"/>
        </w:rPr>
        <w:t>开始试验，使适配器卡圈顺时针旋转或逆时针旋转</w:t>
      </w:r>
      <w:r w:rsidRPr="00851C77">
        <w:rPr>
          <w:rFonts w:ascii="Times New Roman" w:hAnsi="Times New Roman"/>
          <w:sz w:val="24"/>
        </w:rPr>
        <w:t>90° (</w:t>
      </w:r>
      <w:r w:rsidR="00F633B6" w:rsidRPr="00851C77">
        <w:rPr>
          <w:rFonts w:ascii="Times New Roman" w:hAnsi="Times New Roman"/>
          <w:sz w:val="24"/>
        </w:rPr>
        <w:t>或</w:t>
      </w:r>
      <w:bookmarkStart w:id="0" w:name="_Hlk89374648"/>
      <w:r w:rsidR="00F633B6" w:rsidRPr="00851C77">
        <w:rPr>
          <w:rFonts w:ascii="Times New Roman" w:hAnsi="Times New Roman"/>
          <w:sz w:val="24"/>
        </w:rPr>
        <w:t>视情况</w:t>
      </w:r>
      <w:bookmarkEnd w:id="0"/>
      <w:r w:rsidR="00F633B6" w:rsidRPr="00851C77">
        <w:rPr>
          <w:rFonts w:ascii="Times New Roman" w:hAnsi="Times New Roman"/>
          <w:sz w:val="24"/>
        </w:rPr>
        <w:t>确定旋转角度</w:t>
      </w:r>
      <w:r w:rsidRPr="00851C77">
        <w:rPr>
          <w:rFonts w:ascii="Times New Roman" w:hAnsi="Times New Roman"/>
          <w:sz w:val="24"/>
        </w:rPr>
        <w:t>)</w:t>
      </w:r>
      <w:r w:rsidRPr="00851C77">
        <w:rPr>
          <w:rFonts w:ascii="Times New Roman" w:hAnsi="Times New Roman"/>
          <w:sz w:val="24"/>
        </w:rPr>
        <w:t>。记录施加扭矩的峰值。</w:t>
      </w:r>
    </w:p>
    <w:p w14:paraId="04F282DB" w14:textId="77777777" w:rsidR="00B83594" w:rsidRPr="00772B51" w:rsidRDefault="00B83594" w:rsidP="001A2000">
      <w:pPr>
        <w:spacing w:line="360" w:lineRule="auto"/>
        <w:ind w:firstLineChars="200" w:firstLine="482"/>
        <w:rPr>
          <w:rFonts w:ascii="Times New Roman" w:hAnsi="Times New Roman"/>
          <w:b/>
          <w:bCs/>
          <w:sz w:val="24"/>
        </w:rPr>
      </w:pPr>
      <w:r w:rsidRPr="00772B51">
        <w:rPr>
          <w:rFonts w:ascii="Times New Roman" w:hAnsi="Times New Roman" w:hint="eastAsia"/>
          <w:b/>
          <w:bCs/>
          <w:sz w:val="24"/>
        </w:rPr>
        <w:t>结果表示</w:t>
      </w:r>
    </w:p>
    <w:p w14:paraId="6692CC38" w14:textId="77777777" w:rsidR="00035453" w:rsidRPr="00851C77" w:rsidRDefault="00B83594" w:rsidP="001A2000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851C77">
        <w:rPr>
          <w:rFonts w:ascii="Times New Roman" w:hAnsi="Times New Roman"/>
          <w:sz w:val="24"/>
        </w:rPr>
        <w:t>记录最大扭矩峰值，即鲁尔锁定接头适配器卡圈在注射器上开始旋转时的扭矩。</w:t>
      </w:r>
    </w:p>
    <w:p w14:paraId="2F631703" w14:textId="12BBE21D" w:rsidR="001A2000" w:rsidRPr="00851C77" w:rsidRDefault="001A2000" w:rsidP="001A2000">
      <w:pPr>
        <w:suppressLineNumbers/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851C77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8C8599" wp14:editId="171586B0">
                <wp:simplePos x="0" y="0"/>
                <wp:positionH relativeFrom="column">
                  <wp:posOffset>32657</wp:posOffset>
                </wp:positionH>
                <wp:positionV relativeFrom="paragraph">
                  <wp:posOffset>127363</wp:posOffset>
                </wp:positionV>
                <wp:extent cx="5196659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9665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1839AD" id="直接连接符 1" o:spid="_x0000_s1026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55pt,10.05pt" to="411.7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" strokecolor="black [3213]"/>
            </w:pict>
          </mc:Fallback>
        </mc:AlternateContent>
      </w:r>
    </w:p>
    <w:p w14:paraId="71CBAB4F" w14:textId="77777777" w:rsidR="001A2000" w:rsidRPr="00851C77" w:rsidRDefault="001A2000" w:rsidP="001A2000">
      <w:pPr>
        <w:suppressLineNumbers/>
        <w:spacing w:line="360" w:lineRule="auto"/>
        <w:rPr>
          <w:rFonts w:ascii="Times New Roman" w:hAnsi="Times New Roman"/>
          <w:kern w:val="0"/>
          <w:sz w:val="24"/>
        </w:rPr>
      </w:pPr>
      <w:r w:rsidRPr="00851C77">
        <w:rPr>
          <w:rFonts w:ascii="Times New Roman" w:hAnsi="Times New Roman"/>
          <w:kern w:val="0"/>
          <w:sz w:val="24"/>
        </w:rPr>
        <w:t>起草单位：山东省医疗器械和药品包装检验研究院</w:t>
      </w:r>
      <w:r w:rsidRPr="00851C77">
        <w:rPr>
          <w:rFonts w:ascii="Times New Roman" w:hAnsi="Times New Roman"/>
          <w:kern w:val="0"/>
          <w:sz w:val="24"/>
        </w:rPr>
        <w:t xml:space="preserve">    </w:t>
      </w:r>
      <w:r w:rsidRPr="00851C77">
        <w:rPr>
          <w:rFonts w:ascii="Times New Roman" w:hAnsi="Times New Roman"/>
          <w:kern w:val="0"/>
          <w:sz w:val="24"/>
        </w:rPr>
        <w:t>联系电话：</w:t>
      </w:r>
      <w:r w:rsidRPr="00851C77">
        <w:rPr>
          <w:rFonts w:ascii="Times New Roman" w:hAnsi="Times New Roman"/>
          <w:kern w:val="0"/>
          <w:sz w:val="24"/>
        </w:rPr>
        <w:t>0531-82682915</w:t>
      </w:r>
    </w:p>
    <w:p w14:paraId="5F5CBF1A" w14:textId="77777777" w:rsidR="00606430" w:rsidRPr="00851C77" w:rsidRDefault="00606430" w:rsidP="001A2000">
      <w:pPr>
        <w:suppressLineNumbers/>
        <w:spacing w:line="360" w:lineRule="auto"/>
        <w:rPr>
          <w:rFonts w:ascii="Times New Roman" w:hAnsi="Times New Roman"/>
          <w:kern w:val="0"/>
          <w:sz w:val="24"/>
        </w:rPr>
      </w:pPr>
    </w:p>
    <w:p w14:paraId="61DD317B" w14:textId="041C42BB" w:rsidR="00606430" w:rsidRPr="00772B51" w:rsidRDefault="00606430" w:rsidP="00772B51">
      <w:pPr>
        <w:suppressLineNumbers/>
        <w:spacing w:line="360" w:lineRule="auto"/>
        <w:jc w:val="center"/>
        <w:rPr>
          <w:rFonts w:ascii="Times New Roman" w:hAnsi="Times New Roman"/>
          <w:b/>
          <w:bCs/>
          <w:sz w:val="24"/>
        </w:rPr>
      </w:pPr>
      <w:r w:rsidRPr="00772B51">
        <w:rPr>
          <w:rFonts w:ascii="Times New Roman" w:hAnsi="Times New Roman" w:hint="eastAsia"/>
          <w:b/>
          <w:bCs/>
          <w:sz w:val="24"/>
        </w:rPr>
        <w:t>预灌封注射器适配器卡圈抗扭力测定法起草说明</w:t>
      </w:r>
    </w:p>
    <w:p w14:paraId="4B38C431" w14:textId="77777777" w:rsidR="00606430" w:rsidRPr="00851C77" w:rsidRDefault="00606430" w:rsidP="00772B51">
      <w:pPr>
        <w:suppressLineNumbers/>
        <w:spacing w:line="360" w:lineRule="auto"/>
        <w:jc w:val="center"/>
        <w:rPr>
          <w:rFonts w:ascii="Times New Roman" w:hAnsi="Times New Roman"/>
          <w:sz w:val="24"/>
        </w:rPr>
      </w:pPr>
    </w:p>
    <w:p w14:paraId="7DC025B4" w14:textId="2108E5E2" w:rsidR="00606430" w:rsidRPr="00772B51" w:rsidRDefault="00851C77" w:rsidP="00851C77">
      <w:pPr>
        <w:suppressLineNumbers/>
        <w:spacing w:line="360" w:lineRule="auto"/>
        <w:rPr>
          <w:rFonts w:ascii="Times New Roman" w:hAnsi="Times New Roman"/>
          <w:sz w:val="24"/>
        </w:rPr>
      </w:pPr>
      <w:r w:rsidRPr="001C6321">
        <w:rPr>
          <w:rFonts w:ascii="Times New Roman" w:hAnsi="Times New Roman" w:hint="eastAsia"/>
          <w:b/>
          <w:bCs/>
          <w:sz w:val="24"/>
        </w:rPr>
        <w:t>一、</w:t>
      </w:r>
      <w:r w:rsidR="00606430" w:rsidRPr="00772B51">
        <w:rPr>
          <w:rFonts w:ascii="Times New Roman" w:hAnsi="Times New Roman"/>
          <w:sz w:val="24"/>
        </w:rPr>
        <w:t>制定的目的意义</w:t>
      </w:r>
    </w:p>
    <w:p w14:paraId="4F736B6B" w14:textId="797530D6" w:rsidR="00606430" w:rsidRPr="00772B51" w:rsidRDefault="00606430" w:rsidP="001C6321">
      <w:pPr>
        <w:suppressLineNumbers/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772B51">
        <w:rPr>
          <w:rFonts w:ascii="Times New Roman" w:hAnsi="Times New Roman"/>
          <w:sz w:val="24"/>
        </w:rPr>
        <w:t>适配器卡圈抗扭力，</w:t>
      </w:r>
      <w:bookmarkStart w:id="1" w:name="_Hlk108027114"/>
      <w:r w:rsidRPr="00772B51">
        <w:rPr>
          <w:rFonts w:ascii="Times New Roman" w:hAnsi="Times New Roman"/>
          <w:sz w:val="24"/>
        </w:rPr>
        <w:t>是</w:t>
      </w:r>
      <w:r w:rsidR="00EF1E7E" w:rsidRPr="00772B51">
        <w:rPr>
          <w:rFonts w:ascii="Times New Roman" w:hAnsi="Times New Roman"/>
          <w:sz w:val="24"/>
        </w:rPr>
        <w:t>鲁尔</w:t>
      </w:r>
      <w:r w:rsidRPr="00772B51">
        <w:rPr>
          <w:rFonts w:ascii="Times New Roman" w:hAnsi="Times New Roman"/>
          <w:sz w:val="24"/>
        </w:rPr>
        <w:t>锁定预灌封注射器的一个重要性能指标</w:t>
      </w:r>
      <w:bookmarkEnd w:id="1"/>
      <w:r w:rsidRPr="00772B51">
        <w:rPr>
          <w:rFonts w:ascii="Times New Roman" w:hAnsi="Times New Roman"/>
          <w:sz w:val="24"/>
        </w:rPr>
        <w:t>。如果适配器卡圈承受的抗扭力过小，可能导致旋开</w:t>
      </w:r>
      <w:r w:rsidR="001D00D4" w:rsidRPr="00772B51">
        <w:rPr>
          <w:rFonts w:ascii="Times New Roman" w:hAnsi="Times New Roman"/>
          <w:sz w:val="24"/>
        </w:rPr>
        <w:t>锥头护帽</w:t>
      </w:r>
      <w:r w:rsidRPr="00772B51">
        <w:rPr>
          <w:rFonts w:ascii="Times New Roman" w:hAnsi="Times New Roman"/>
          <w:sz w:val="24"/>
        </w:rPr>
        <w:t>时出现滑动，连接注射针后也会影响其使用性能。现行药包材标准</w:t>
      </w:r>
      <w:r w:rsidRPr="00772B51">
        <w:rPr>
          <w:rFonts w:ascii="Times New Roman" w:hAnsi="Times New Roman"/>
          <w:sz w:val="24"/>
        </w:rPr>
        <w:t>YBB00112004-2015</w:t>
      </w:r>
      <w:r w:rsidRPr="00772B51">
        <w:rPr>
          <w:rFonts w:ascii="Times New Roman" w:hAnsi="Times New Roman"/>
          <w:sz w:val="24"/>
        </w:rPr>
        <w:t>《预灌封注射器组合件（带注射针）》中仅对带针预灌封注射器的相关性能指标进行了规定，</w:t>
      </w:r>
      <w:bookmarkStart w:id="2" w:name="_Hlk108027290"/>
      <w:r w:rsidRPr="00772B51">
        <w:rPr>
          <w:rFonts w:ascii="Times New Roman" w:hAnsi="Times New Roman"/>
          <w:sz w:val="24"/>
        </w:rPr>
        <w:t>带有鲁尔连接的预灌封注射器，尚未有标准规范。制定</w:t>
      </w:r>
      <w:r w:rsidRPr="00772B51">
        <w:rPr>
          <w:rFonts w:ascii="Times New Roman" w:hAnsi="Times New Roman"/>
          <w:sz w:val="24"/>
        </w:rPr>
        <w:t>“</w:t>
      </w:r>
      <w:r w:rsidRPr="00772B51">
        <w:rPr>
          <w:rFonts w:ascii="Times New Roman" w:hAnsi="Times New Roman"/>
          <w:sz w:val="24"/>
        </w:rPr>
        <w:t>适配器卡圈抗扭力测定法</w:t>
      </w:r>
      <w:r w:rsidRPr="00772B51">
        <w:rPr>
          <w:rFonts w:ascii="Times New Roman" w:hAnsi="Times New Roman"/>
          <w:sz w:val="24"/>
        </w:rPr>
        <w:t>”</w:t>
      </w:r>
      <w:r w:rsidRPr="00772B51">
        <w:rPr>
          <w:rFonts w:ascii="Times New Roman" w:hAnsi="Times New Roman"/>
          <w:sz w:val="24"/>
        </w:rPr>
        <w:t>方法标准，能够科学有效指导预灌封注射器适配器卡圈抗扭力的测定。</w:t>
      </w:r>
      <w:bookmarkEnd w:id="2"/>
    </w:p>
    <w:p w14:paraId="19ECB978" w14:textId="75151EB9" w:rsidR="00606430" w:rsidRPr="00772B51" w:rsidRDefault="001C6321" w:rsidP="001C6321">
      <w:pPr>
        <w:suppressLineNumbers/>
        <w:spacing w:line="360" w:lineRule="auto"/>
        <w:rPr>
          <w:rFonts w:ascii="Times New Roman" w:hAnsi="Times New Roman"/>
          <w:sz w:val="24"/>
        </w:rPr>
      </w:pPr>
      <w:r w:rsidRPr="00772B51">
        <w:rPr>
          <w:rFonts w:ascii="Times New Roman" w:hAnsi="Times New Roman" w:hint="eastAsia"/>
          <w:sz w:val="24"/>
        </w:rPr>
        <w:t>二、</w:t>
      </w:r>
      <w:r w:rsidR="00606430" w:rsidRPr="00772B51">
        <w:rPr>
          <w:rFonts w:ascii="Times New Roman" w:hAnsi="Times New Roman"/>
          <w:sz w:val="24"/>
        </w:rPr>
        <w:t>起草过程</w:t>
      </w:r>
    </w:p>
    <w:p w14:paraId="29940304" w14:textId="513F3F8F" w:rsidR="00606430" w:rsidRPr="00772B51" w:rsidRDefault="00606430" w:rsidP="001C6321">
      <w:pPr>
        <w:suppressLineNumbers/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772B51">
        <w:rPr>
          <w:rFonts w:ascii="Times New Roman" w:hAnsi="Times New Roman"/>
          <w:sz w:val="24"/>
        </w:rPr>
        <w:t>1.</w:t>
      </w:r>
      <w:r w:rsidR="001C6321" w:rsidRPr="00772B51">
        <w:rPr>
          <w:rFonts w:ascii="Times New Roman" w:hAnsi="Times New Roman"/>
          <w:sz w:val="24"/>
        </w:rPr>
        <w:t xml:space="preserve"> </w:t>
      </w:r>
      <w:r w:rsidRPr="00772B51">
        <w:rPr>
          <w:rFonts w:ascii="Times New Roman" w:hAnsi="Times New Roman"/>
          <w:sz w:val="24"/>
        </w:rPr>
        <w:t>查阅国内外相关标准并进行了标准比对。</w:t>
      </w:r>
    </w:p>
    <w:p w14:paraId="2E4482CD" w14:textId="2227087A" w:rsidR="00606430" w:rsidRPr="00772B51" w:rsidRDefault="00606430" w:rsidP="001C6321">
      <w:pPr>
        <w:suppressLineNumbers/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772B51">
        <w:rPr>
          <w:rFonts w:ascii="Times New Roman" w:hAnsi="Times New Roman"/>
          <w:sz w:val="24"/>
        </w:rPr>
        <w:t>2.</w:t>
      </w:r>
      <w:r w:rsidR="001C6321" w:rsidRPr="00772B51">
        <w:rPr>
          <w:rFonts w:ascii="Times New Roman" w:hAnsi="Times New Roman"/>
          <w:sz w:val="24"/>
        </w:rPr>
        <w:t xml:space="preserve"> </w:t>
      </w:r>
      <w:r w:rsidRPr="00772B51">
        <w:rPr>
          <w:rFonts w:ascii="Times New Roman" w:hAnsi="Times New Roman"/>
          <w:sz w:val="24"/>
        </w:rPr>
        <w:t>根据与参与单位沟通交流，初步设计标准制定的方案，编写草案。</w:t>
      </w:r>
    </w:p>
    <w:p w14:paraId="155ABDDA" w14:textId="10FBB8EB" w:rsidR="00606430" w:rsidRPr="00772B51" w:rsidRDefault="00C645E5" w:rsidP="001C6321">
      <w:pPr>
        <w:suppressLineNumbers/>
        <w:spacing w:line="360" w:lineRule="auto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</w:t>
      </w:r>
      <w:r w:rsidR="00606430" w:rsidRPr="00772B51">
        <w:rPr>
          <w:rFonts w:ascii="Times New Roman" w:hAnsi="Times New Roman"/>
          <w:sz w:val="24"/>
        </w:rPr>
        <w:t>形成</w:t>
      </w:r>
      <w:r w:rsidR="00606430" w:rsidRPr="00772B51">
        <w:rPr>
          <w:rFonts w:ascii="Times New Roman" w:hAnsi="Times New Roman"/>
          <w:sz w:val="24"/>
        </w:rPr>
        <w:t>“</w:t>
      </w:r>
      <w:r w:rsidR="00606430" w:rsidRPr="00772B51">
        <w:rPr>
          <w:rFonts w:ascii="Times New Roman" w:hAnsi="Times New Roman"/>
          <w:sz w:val="24"/>
        </w:rPr>
        <w:t>预灌封注射器适配器卡圈抗扭力测定法</w:t>
      </w:r>
      <w:r w:rsidR="00606430" w:rsidRPr="00772B51">
        <w:rPr>
          <w:rFonts w:ascii="Times New Roman" w:hAnsi="Times New Roman"/>
          <w:sz w:val="24"/>
        </w:rPr>
        <w:t>”</w:t>
      </w:r>
      <w:r w:rsidR="00606430" w:rsidRPr="00772B51">
        <w:rPr>
          <w:rFonts w:ascii="Times New Roman" w:hAnsi="Times New Roman"/>
          <w:sz w:val="24"/>
        </w:rPr>
        <w:t>，进一步向企业和检验检测机构寻求意见，完善标准，确定征求意见稿。</w:t>
      </w:r>
    </w:p>
    <w:p w14:paraId="553223B1" w14:textId="169B830A" w:rsidR="00606430" w:rsidRPr="00772B51" w:rsidRDefault="001C6321" w:rsidP="001C6321">
      <w:pPr>
        <w:suppressLineNumbers/>
        <w:spacing w:line="360" w:lineRule="auto"/>
        <w:rPr>
          <w:rFonts w:ascii="Times New Roman" w:hAnsi="Times New Roman"/>
          <w:sz w:val="24"/>
        </w:rPr>
      </w:pPr>
      <w:r w:rsidRPr="00772B51">
        <w:rPr>
          <w:rFonts w:ascii="Times New Roman" w:hAnsi="Times New Roman" w:hint="eastAsia"/>
          <w:sz w:val="24"/>
        </w:rPr>
        <w:t>三、</w:t>
      </w:r>
      <w:r w:rsidR="00606430" w:rsidRPr="00772B51">
        <w:rPr>
          <w:rFonts w:ascii="Times New Roman" w:hAnsi="Times New Roman"/>
          <w:sz w:val="24"/>
        </w:rPr>
        <w:t>总体思路</w:t>
      </w:r>
    </w:p>
    <w:p w14:paraId="7F9032C9" w14:textId="23F1BCB5" w:rsidR="00606430" w:rsidRPr="00772B51" w:rsidRDefault="00606430" w:rsidP="001C6321">
      <w:pPr>
        <w:suppressLineNumbers/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772B51">
        <w:rPr>
          <w:rFonts w:ascii="Times New Roman" w:hAnsi="Times New Roman"/>
          <w:sz w:val="24"/>
        </w:rPr>
        <w:t>遵循</w:t>
      </w:r>
      <w:r w:rsidR="00C645E5">
        <w:rPr>
          <w:rFonts w:ascii="Times New Roman" w:hAnsi="Times New Roman" w:hint="eastAsia"/>
          <w:sz w:val="24"/>
        </w:rPr>
        <w:t>药</w:t>
      </w:r>
      <w:r w:rsidRPr="00772B51">
        <w:rPr>
          <w:rFonts w:ascii="Times New Roman" w:hAnsi="Times New Roman"/>
          <w:sz w:val="24"/>
        </w:rPr>
        <w:t>典委对药包材标准体系的架构思路，参考</w:t>
      </w:r>
      <w:r w:rsidRPr="00772B51">
        <w:rPr>
          <w:rFonts w:ascii="Times New Roman" w:hAnsi="Times New Roman"/>
          <w:sz w:val="24"/>
        </w:rPr>
        <w:t>ISO 11040-4:2015</w:t>
      </w:r>
      <w:r w:rsidRPr="00772B51">
        <w:rPr>
          <w:rFonts w:ascii="Times New Roman" w:hAnsi="Times New Roman"/>
          <w:sz w:val="24"/>
        </w:rPr>
        <w:t>《预灌封注射器</w:t>
      </w:r>
      <w:r w:rsidRPr="00772B51">
        <w:rPr>
          <w:rFonts w:ascii="Times New Roman" w:hAnsi="Times New Roman"/>
          <w:sz w:val="24"/>
        </w:rPr>
        <w:t xml:space="preserve"> </w:t>
      </w:r>
      <w:r w:rsidRPr="00772B51">
        <w:rPr>
          <w:rFonts w:ascii="Times New Roman" w:hAnsi="Times New Roman"/>
          <w:sz w:val="24"/>
        </w:rPr>
        <w:t>第</w:t>
      </w:r>
      <w:r w:rsidRPr="00772B51">
        <w:rPr>
          <w:rFonts w:ascii="Times New Roman" w:hAnsi="Times New Roman"/>
          <w:sz w:val="24"/>
        </w:rPr>
        <w:t>4</w:t>
      </w:r>
      <w:r w:rsidRPr="00772B51">
        <w:rPr>
          <w:rFonts w:ascii="Times New Roman" w:hAnsi="Times New Roman"/>
          <w:sz w:val="24"/>
        </w:rPr>
        <w:t>部分：注射用玻璃套筒和灭菌后待充装的半组装注射器》和</w:t>
      </w:r>
      <w:r w:rsidRPr="00772B51">
        <w:rPr>
          <w:rFonts w:ascii="Times New Roman" w:hAnsi="Times New Roman"/>
          <w:sz w:val="24"/>
        </w:rPr>
        <w:t>ISO 11040-6:2019</w:t>
      </w:r>
      <w:r w:rsidRPr="00772B51">
        <w:rPr>
          <w:rFonts w:ascii="Times New Roman" w:hAnsi="Times New Roman"/>
          <w:sz w:val="24"/>
        </w:rPr>
        <w:t>《预灌封注射器</w:t>
      </w:r>
      <w:r w:rsidRPr="00772B51">
        <w:rPr>
          <w:rFonts w:ascii="Times New Roman" w:hAnsi="Times New Roman"/>
          <w:sz w:val="24"/>
        </w:rPr>
        <w:t xml:space="preserve"> </w:t>
      </w:r>
      <w:r w:rsidRPr="00772B51">
        <w:rPr>
          <w:rFonts w:ascii="Times New Roman" w:hAnsi="Times New Roman"/>
          <w:sz w:val="24"/>
        </w:rPr>
        <w:t>第</w:t>
      </w:r>
      <w:r w:rsidRPr="00772B51">
        <w:rPr>
          <w:rFonts w:ascii="Times New Roman" w:hAnsi="Times New Roman"/>
          <w:sz w:val="24"/>
        </w:rPr>
        <w:t>6</w:t>
      </w:r>
      <w:r w:rsidRPr="00772B51">
        <w:rPr>
          <w:rFonts w:ascii="Times New Roman" w:hAnsi="Times New Roman"/>
          <w:sz w:val="24"/>
        </w:rPr>
        <w:t>部分：注射剂塑料套筒和灭菌后待充装的半组装注射器》中规定的适配器卡圈抗扭力相关试验方法，结合日常试验及标准验证时存在的问题，制定检测方法。</w:t>
      </w:r>
    </w:p>
    <w:p w14:paraId="59F94207" w14:textId="05D8BA84" w:rsidR="00606430" w:rsidRPr="00772B51" w:rsidRDefault="001C6321" w:rsidP="001C6321">
      <w:pPr>
        <w:suppressLineNumbers/>
        <w:spacing w:line="360" w:lineRule="auto"/>
        <w:rPr>
          <w:rFonts w:ascii="Times New Roman" w:hAnsi="Times New Roman"/>
          <w:sz w:val="24"/>
        </w:rPr>
      </w:pPr>
      <w:r w:rsidRPr="00772B51">
        <w:rPr>
          <w:rFonts w:ascii="Times New Roman" w:hAnsi="Times New Roman" w:hint="eastAsia"/>
          <w:sz w:val="24"/>
        </w:rPr>
        <w:lastRenderedPageBreak/>
        <w:t>四、</w:t>
      </w:r>
      <w:r w:rsidR="00606430" w:rsidRPr="00772B51">
        <w:rPr>
          <w:rFonts w:ascii="Times New Roman" w:hAnsi="Times New Roman"/>
          <w:sz w:val="24"/>
        </w:rPr>
        <w:t>需重点说明的问题</w:t>
      </w:r>
    </w:p>
    <w:p w14:paraId="4A66EDDE" w14:textId="77777777" w:rsidR="00606430" w:rsidRPr="00772B51" w:rsidRDefault="00606430" w:rsidP="001C6321">
      <w:pPr>
        <w:suppressLineNumbers/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772B51">
        <w:rPr>
          <w:rFonts w:ascii="Times New Roman" w:hAnsi="Times New Roman"/>
          <w:sz w:val="24"/>
        </w:rPr>
        <w:t xml:space="preserve">1. </w:t>
      </w:r>
      <w:r w:rsidRPr="00772B51">
        <w:rPr>
          <w:rFonts w:ascii="Times New Roman" w:hAnsi="Times New Roman"/>
          <w:sz w:val="24"/>
        </w:rPr>
        <w:t>按《中国药典》</w:t>
      </w:r>
      <w:r w:rsidRPr="00772B51">
        <w:rPr>
          <w:rFonts w:ascii="Times New Roman" w:hAnsi="Times New Roman"/>
          <w:sz w:val="24"/>
        </w:rPr>
        <w:t>2020</w:t>
      </w:r>
      <w:r w:rsidRPr="00772B51">
        <w:rPr>
          <w:rFonts w:ascii="Times New Roman" w:hAnsi="Times New Roman"/>
          <w:sz w:val="24"/>
        </w:rPr>
        <w:t>年版格式编制本方法。</w:t>
      </w:r>
    </w:p>
    <w:p w14:paraId="69C049FE" w14:textId="77777777" w:rsidR="00606430" w:rsidRPr="00772B51" w:rsidRDefault="00606430" w:rsidP="001C6321">
      <w:pPr>
        <w:suppressLineNumbers/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772B51">
        <w:rPr>
          <w:rFonts w:ascii="Times New Roman" w:hAnsi="Times New Roman"/>
          <w:sz w:val="24"/>
        </w:rPr>
        <w:t xml:space="preserve">2. </w:t>
      </w:r>
      <w:r w:rsidRPr="00772B51">
        <w:rPr>
          <w:rFonts w:ascii="Times New Roman" w:hAnsi="Times New Roman"/>
          <w:sz w:val="24"/>
        </w:rPr>
        <w:t>按《中国药典》</w:t>
      </w:r>
      <w:r w:rsidRPr="00772B51">
        <w:rPr>
          <w:rFonts w:ascii="Times New Roman" w:hAnsi="Times New Roman"/>
          <w:sz w:val="24"/>
        </w:rPr>
        <w:t>2020</w:t>
      </w:r>
      <w:r w:rsidRPr="00772B51">
        <w:rPr>
          <w:rFonts w:ascii="Times New Roman" w:hAnsi="Times New Roman"/>
          <w:sz w:val="24"/>
        </w:rPr>
        <w:t>年版及药包材标准命名原则，拟定标准名称为：预灌封注射器适配器卡圈抗扭力测定法。</w:t>
      </w:r>
    </w:p>
    <w:p w14:paraId="10E38824" w14:textId="51B49A1F" w:rsidR="00606430" w:rsidRPr="00772B51" w:rsidRDefault="00606430" w:rsidP="001C6321">
      <w:pPr>
        <w:suppressLineNumbers/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772B51">
        <w:rPr>
          <w:rFonts w:ascii="Times New Roman" w:hAnsi="Times New Roman"/>
          <w:sz w:val="24"/>
        </w:rPr>
        <w:t>3.</w:t>
      </w:r>
      <w:r w:rsidR="00772B51">
        <w:rPr>
          <w:rFonts w:ascii="Times New Roman" w:hAnsi="Times New Roman"/>
          <w:sz w:val="24"/>
        </w:rPr>
        <w:t xml:space="preserve"> </w:t>
      </w:r>
      <w:r w:rsidRPr="00772B51">
        <w:rPr>
          <w:rFonts w:ascii="Times New Roman" w:hAnsi="Times New Roman"/>
          <w:sz w:val="24"/>
        </w:rPr>
        <w:t>本标准是新增方法标准。抗扭力在试验时，可以固定鲁尔锁定接头适配器卡圈，旋转注射器套筒，也可以固定注射器套筒，旋转适配器卡圈。设定转速的目的是使试验方法具有良好的重复性和再现性。需要记录的结果是扭矩峰值。扭力峰值应出现在适配器卡圈在注射器上开始旋转时，因此，标准虽然有按照顺时针或逆时针方向旋转</w:t>
      </w:r>
      <w:r w:rsidRPr="00772B51">
        <w:rPr>
          <w:rFonts w:ascii="Times New Roman" w:hAnsi="Times New Roman"/>
          <w:sz w:val="24"/>
        </w:rPr>
        <w:t>90°</w:t>
      </w:r>
      <w:r w:rsidRPr="00772B51">
        <w:rPr>
          <w:rFonts w:ascii="Times New Roman" w:hAnsi="Times New Roman"/>
          <w:sz w:val="24"/>
        </w:rPr>
        <w:t>的步骤，但一旦开始时刻的最大峰值出现，即可停止试验。</w:t>
      </w:r>
      <w:bookmarkStart w:id="3" w:name="_Hlk89375324"/>
    </w:p>
    <w:bookmarkEnd w:id="3"/>
    <w:p w14:paraId="517FBE70" w14:textId="69BD0028" w:rsidR="001A2000" w:rsidRPr="00772B51" w:rsidRDefault="001A2000" w:rsidP="001A2000">
      <w:pPr>
        <w:suppressLineNumbers/>
        <w:spacing w:line="360" w:lineRule="auto"/>
        <w:ind w:firstLineChars="200" w:firstLine="480"/>
        <w:rPr>
          <w:rFonts w:ascii="Times New Roman" w:hAnsi="Times New Roman"/>
          <w:sz w:val="24"/>
        </w:rPr>
      </w:pPr>
    </w:p>
    <w:sectPr w:rsidR="001A2000" w:rsidRPr="00772B51" w:rsidSect="001A20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BB7A5" w14:textId="77777777" w:rsidR="001D37E8" w:rsidRDefault="001D37E8" w:rsidP="00B83594">
      <w:r>
        <w:separator/>
      </w:r>
    </w:p>
  </w:endnote>
  <w:endnote w:type="continuationSeparator" w:id="0">
    <w:p w14:paraId="2F78BD19" w14:textId="77777777" w:rsidR="001D37E8" w:rsidRDefault="001D37E8" w:rsidP="00B83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B2F33" w14:textId="77777777" w:rsidR="00772B51" w:rsidRDefault="00772B51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81207102"/>
      <w:docPartObj>
        <w:docPartGallery w:val="Page Numbers (Bottom of Page)"/>
        <w:docPartUnique/>
      </w:docPartObj>
    </w:sdtPr>
    <w:sdtEndPr/>
    <w:sdtContent>
      <w:p w14:paraId="1AEF3033" w14:textId="7E536146" w:rsidR="001C6321" w:rsidRDefault="001C6321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20504BD8" w14:textId="77777777" w:rsidR="001C6321" w:rsidRDefault="001C6321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94559" w14:textId="77777777" w:rsidR="00772B51" w:rsidRDefault="00772B51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C22C0" w14:textId="77777777" w:rsidR="001D37E8" w:rsidRDefault="001D37E8" w:rsidP="00B83594">
      <w:r>
        <w:separator/>
      </w:r>
    </w:p>
  </w:footnote>
  <w:footnote w:type="continuationSeparator" w:id="0">
    <w:p w14:paraId="37C24A40" w14:textId="77777777" w:rsidR="001D37E8" w:rsidRDefault="001D37E8" w:rsidP="00B83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21D43" w14:textId="2B302366" w:rsidR="00772B51" w:rsidRDefault="001D37E8">
    <w:pPr>
      <w:pStyle w:val="ac"/>
    </w:pPr>
    <w:r>
      <w:rPr>
        <w:noProof/>
      </w:rPr>
      <w:pict w14:anchorId="7615537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80851938" o:spid="_x0000_s1026" type="#_x0000_t136" style="position:absolute;left:0;text-align:left;margin-left:0;margin-top:0;width:487.9pt;height:97.5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征求意见稿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29FF1" w14:textId="205C27D8" w:rsidR="00772B51" w:rsidRDefault="001D37E8" w:rsidP="00772B51">
    <w:pPr>
      <w:pStyle w:val="ac"/>
      <w:jc w:val="right"/>
    </w:pPr>
    <w:r>
      <w:rPr>
        <w:noProof/>
      </w:rPr>
      <w:pict w14:anchorId="3273D26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80851939" o:spid="_x0000_s1027" type="#_x0000_t136" style="position:absolute;left:0;text-align:left;margin-left:0;margin-top:0;width:487.9pt;height:97.5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征求意见稿"/>
          <w10:wrap anchorx="margin" anchory="margin"/>
        </v:shape>
      </w:pict>
    </w:r>
    <w:r w:rsidR="00772B51">
      <w:rPr>
        <w:rFonts w:hint="eastAsia"/>
      </w:rPr>
      <w:t>2</w:t>
    </w:r>
    <w:r w:rsidR="00772B51">
      <w:t>022</w:t>
    </w:r>
    <w:r w:rsidR="00772B51">
      <w:rPr>
        <w:rFonts w:hint="eastAsia"/>
      </w:rPr>
      <w:t>年</w:t>
    </w:r>
    <w:r w:rsidR="00772B51">
      <w:rPr>
        <w:rFonts w:hint="eastAsia"/>
      </w:rPr>
      <w:t>7</w:t>
    </w:r>
    <w:r w:rsidR="00772B51">
      <w:rPr>
        <w:rFonts w:hint="eastAsia"/>
      </w:rPr>
      <w:t>月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D3B9E" w14:textId="26DD6B15" w:rsidR="00772B51" w:rsidRDefault="001D37E8">
    <w:pPr>
      <w:pStyle w:val="ac"/>
    </w:pPr>
    <w:r>
      <w:rPr>
        <w:noProof/>
      </w:rPr>
      <w:pict w14:anchorId="3E06D31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80851937" o:spid="_x0000_s1025" type="#_x0000_t136" style="position:absolute;left:0;text-align:left;margin-left:0;margin-top:0;width:487.9pt;height:97.5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征求意见稿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4422F"/>
    <w:multiLevelType w:val="multilevel"/>
    <w:tmpl w:val="16A4422F"/>
    <w:lvl w:ilvl="0">
      <w:start w:val="1"/>
      <w:numFmt w:val="lowerLetter"/>
      <w:pStyle w:val="a"/>
      <w:lvlText w:val="%1)"/>
      <w:lvlJc w:val="left"/>
      <w:pPr>
        <w:tabs>
          <w:tab w:val="num" w:pos="840"/>
        </w:tabs>
        <w:ind w:left="839" w:hanging="419"/>
      </w:pPr>
      <w:rPr>
        <w:rFonts w:ascii="宋体" w:eastAsia="宋体" w:hint="eastAsia"/>
        <w:b w:val="0"/>
        <w:i w:val="0"/>
        <w:sz w:val="21"/>
        <w:szCs w:val="21"/>
      </w:rPr>
    </w:lvl>
    <w:lvl w:ilvl="1">
      <w:start w:val="1"/>
      <w:numFmt w:val="decimal"/>
      <w:pStyle w:val="a0"/>
      <w:lvlText w:val="%2)"/>
      <w:lvlJc w:val="left"/>
      <w:pPr>
        <w:tabs>
          <w:tab w:val="num" w:pos="1260"/>
        </w:tabs>
        <w:ind w:left="1259" w:hanging="419"/>
      </w:pPr>
      <w:rPr>
        <w:rFonts w:hint="eastAsia"/>
      </w:rPr>
    </w:lvl>
    <w:lvl w:ilvl="2">
      <w:start w:val="1"/>
      <w:numFmt w:val="decimal"/>
      <w:pStyle w:val="a1"/>
      <w:lvlText w:val="(%3)"/>
      <w:lvlJc w:val="left"/>
      <w:pPr>
        <w:tabs>
          <w:tab w:val="num" w:pos="0"/>
        </w:tabs>
        <w:ind w:left="1679" w:hanging="420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199" w:hanging="419"/>
      </w:pPr>
      <w:rPr>
        <w:rFonts w:hint="eastAsia"/>
      </w:rPr>
    </w:lvl>
  </w:abstractNum>
  <w:abstractNum w:abstractNumId="1" w15:restartNumberingAfterBreak="0">
    <w:nsid w:val="657D3FBC"/>
    <w:multiLevelType w:val="multilevel"/>
    <w:tmpl w:val="657D3FBC"/>
    <w:lvl w:ilvl="0">
      <w:start w:val="1"/>
      <w:numFmt w:val="upperLetter"/>
      <w:pStyle w:val="a2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3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4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5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6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7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7EDC21D3"/>
    <w:multiLevelType w:val="hybridMultilevel"/>
    <w:tmpl w:val="7A94011A"/>
    <w:lvl w:ilvl="0" w:tplc="9482A71C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773674786">
    <w:abstractNumId w:val="1"/>
  </w:num>
  <w:num w:numId="2" w16cid:durableId="475534403">
    <w:abstractNumId w:val="0"/>
  </w:num>
  <w:num w:numId="3" w16cid:durableId="1220393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73276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5FE6"/>
    <w:rsid w:val="00035453"/>
    <w:rsid w:val="00196F85"/>
    <w:rsid w:val="001A2000"/>
    <w:rsid w:val="001C6321"/>
    <w:rsid w:val="001D00D4"/>
    <w:rsid w:val="001D37E8"/>
    <w:rsid w:val="002C7212"/>
    <w:rsid w:val="002E05BB"/>
    <w:rsid w:val="00353D3E"/>
    <w:rsid w:val="003B7FC0"/>
    <w:rsid w:val="003F6DE7"/>
    <w:rsid w:val="0041313D"/>
    <w:rsid w:val="00483915"/>
    <w:rsid w:val="004C2207"/>
    <w:rsid w:val="004C6F60"/>
    <w:rsid w:val="004D5CAA"/>
    <w:rsid w:val="004E717D"/>
    <w:rsid w:val="00565D2F"/>
    <w:rsid w:val="00585012"/>
    <w:rsid w:val="005979B2"/>
    <w:rsid w:val="00606430"/>
    <w:rsid w:val="00702676"/>
    <w:rsid w:val="00720C71"/>
    <w:rsid w:val="007565F6"/>
    <w:rsid w:val="00772B51"/>
    <w:rsid w:val="0078119D"/>
    <w:rsid w:val="007E1259"/>
    <w:rsid w:val="007E33FE"/>
    <w:rsid w:val="00824B99"/>
    <w:rsid w:val="00851C77"/>
    <w:rsid w:val="00864443"/>
    <w:rsid w:val="00944777"/>
    <w:rsid w:val="009A5E3B"/>
    <w:rsid w:val="00A32F84"/>
    <w:rsid w:val="00A570B4"/>
    <w:rsid w:val="00A94B88"/>
    <w:rsid w:val="00AA79A3"/>
    <w:rsid w:val="00AC29D2"/>
    <w:rsid w:val="00AC524D"/>
    <w:rsid w:val="00B26D28"/>
    <w:rsid w:val="00B27F90"/>
    <w:rsid w:val="00B402AB"/>
    <w:rsid w:val="00B83594"/>
    <w:rsid w:val="00B8716E"/>
    <w:rsid w:val="00BF37F4"/>
    <w:rsid w:val="00BF3B57"/>
    <w:rsid w:val="00C115F5"/>
    <w:rsid w:val="00C53025"/>
    <w:rsid w:val="00C645E5"/>
    <w:rsid w:val="00C95C23"/>
    <w:rsid w:val="00CF557B"/>
    <w:rsid w:val="00D7565B"/>
    <w:rsid w:val="00DC5FE6"/>
    <w:rsid w:val="00DF4E17"/>
    <w:rsid w:val="00E004E0"/>
    <w:rsid w:val="00E75625"/>
    <w:rsid w:val="00EB712D"/>
    <w:rsid w:val="00ED12A4"/>
    <w:rsid w:val="00EF1E7E"/>
    <w:rsid w:val="00F633B6"/>
    <w:rsid w:val="00FC4DE7"/>
    <w:rsid w:val="00FE6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87426C"/>
  <w15:docId w15:val="{D584725D-0872-4890-89D0-EE1BCBBDA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8">
    <w:name w:val="Normal"/>
    <w:qFormat/>
    <w:rsid w:val="00B8359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link w:val="ad"/>
    <w:uiPriority w:val="99"/>
    <w:unhideWhenUsed/>
    <w:rsid w:val="00B835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d">
    <w:name w:val="页眉 字符"/>
    <w:basedOn w:val="a9"/>
    <w:link w:val="ac"/>
    <w:uiPriority w:val="99"/>
    <w:rsid w:val="00B83594"/>
    <w:rPr>
      <w:sz w:val="18"/>
      <w:szCs w:val="18"/>
    </w:rPr>
  </w:style>
  <w:style w:type="paragraph" w:styleId="ae">
    <w:name w:val="footer"/>
    <w:basedOn w:val="a8"/>
    <w:link w:val="af"/>
    <w:uiPriority w:val="99"/>
    <w:unhideWhenUsed/>
    <w:rsid w:val="00B835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basedOn w:val="a9"/>
    <w:link w:val="ae"/>
    <w:uiPriority w:val="99"/>
    <w:rsid w:val="00B83594"/>
    <w:rPr>
      <w:sz w:val="18"/>
      <w:szCs w:val="18"/>
    </w:rPr>
  </w:style>
  <w:style w:type="paragraph" w:customStyle="1" w:styleId="a4">
    <w:name w:val="附录一级条标题"/>
    <w:basedOn w:val="a3"/>
    <w:next w:val="a8"/>
    <w:uiPriority w:val="99"/>
    <w:rsid w:val="00B83594"/>
    <w:pPr>
      <w:numPr>
        <w:ilvl w:val="2"/>
      </w:numPr>
      <w:autoSpaceDN w:val="0"/>
      <w:spacing w:beforeLines="50" w:afterLines="50"/>
      <w:outlineLvl w:val="2"/>
    </w:pPr>
  </w:style>
  <w:style w:type="paragraph" w:customStyle="1" w:styleId="a3">
    <w:name w:val="附录章标题"/>
    <w:next w:val="a8"/>
    <w:uiPriority w:val="99"/>
    <w:rsid w:val="00B83594"/>
    <w:pPr>
      <w:numPr>
        <w:ilvl w:val="1"/>
        <w:numId w:val="1"/>
      </w:numPr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 w:hAnsi="Calibri" w:cs="Times New Roman"/>
      <w:kern w:val="21"/>
      <w:szCs w:val="20"/>
    </w:rPr>
  </w:style>
  <w:style w:type="paragraph" w:customStyle="1" w:styleId="a1">
    <w:name w:val="编号列项（三级）"/>
    <w:rsid w:val="00B83594"/>
    <w:pPr>
      <w:numPr>
        <w:ilvl w:val="2"/>
        <w:numId w:val="2"/>
      </w:numPr>
      <w:tabs>
        <w:tab w:val="left" w:pos="0"/>
      </w:tabs>
    </w:pPr>
    <w:rPr>
      <w:rFonts w:ascii="宋体" w:eastAsia="宋体" w:hAnsi="Calibri" w:cs="Times New Roman"/>
      <w:kern w:val="0"/>
      <w:szCs w:val="20"/>
    </w:rPr>
  </w:style>
  <w:style w:type="paragraph" w:customStyle="1" w:styleId="a7">
    <w:name w:val="附录四级条标题"/>
    <w:basedOn w:val="a6"/>
    <w:next w:val="a8"/>
    <w:uiPriority w:val="99"/>
    <w:rsid w:val="00B83594"/>
    <w:pPr>
      <w:numPr>
        <w:ilvl w:val="5"/>
      </w:numPr>
      <w:outlineLvl w:val="5"/>
    </w:pPr>
  </w:style>
  <w:style w:type="paragraph" w:customStyle="1" w:styleId="a6">
    <w:name w:val="附录三级条标题"/>
    <w:basedOn w:val="a5"/>
    <w:next w:val="a8"/>
    <w:uiPriority w:val="99"/>
    <w:rsid w:val="00B83594"/>
    <w:pPr>
      <w:numPr>
        <w:ilvl w:val="4"/>
      </w:numPr>
      <w:outlineLvl w:val="4"/>
    </w:pPr>
  </w:style>
  <w:style w:type="paragraph" w:customStyle="1" w:styleId="a5">
    <w:name w:val="附录二级条标题"/>
    <w:basedOn w:val="a8"/>
    <w:next w:val="a8"/>
    <w:uiPriority w:val="99"/>
    <w:rsid w:val="00B83594"/>
    <w:pPr>
      <w:widowControl/>
      <w:numPr>
        <w:ilvl w:val="3"/>
        <w:numId w:val="1"/>
      </w:numPr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">
    <w:name w:val="字母编号列项（一级）"/>
    <w:rsid w:val="00B83594"/>
    <w:pPr>
      <w:numPr>
        <w:numId w:val="2"/>
      </w:numPr>
      <w:jc w:val="both"/>
    </w:pPr>
    <w:rPr>
      <w:rFonts w:ascii="宋体" w:eastAsia="宋体" w:hAnsi="Calibri" w:cs="Times New Roman"/>
      <w:kern w:val="0"/>
      <w:szCs w:val="20"/>
    </w:rPr>
  </w:style>
  <w:style w:type="paragraph" w:customStyle="1" w:styleId="a0">
    <w:name w:val="数字编号列项（二级）"/>
    <w:rsid w:val="00B83594"/>
    <w:pPr>
      <w:numPr>
        <w:ilvl w:val="1"/>
        <w:numId w:val="2"/>
      </w:numPr>
      <w:tabs>
        <w:tab w:val="left" w:pos="1260"/>
      </w:tabs>
      <w:jc w:val="both"/>
    </w:pPr>
    <w:rPr>
      <w:rFonts w:ascii="宋体" w:eastAsia="宋体" w:hAnsi="Calibri" w:cs="Times New Roman"/>
      <w:kern w:val="0"/>
      <w:szCs w:val="20"/>
    </w:rPr>
  </w:style>
  <w:style w:type="paragraph" w:customStyle="1" w:styleId="a2">
    <w:name w:val="附录标识"/>
    <w:basedOn w:val="a8"/>
    <w:next w:val="a8"/>
    <w:uiPriority w:val="99"/>
    <w:rsid w:val="00B83594"/>
    <w:pPr>
      <w:keepNext/>
      <w:widowControl/>
      <w:numPr>
        <w:numId w:val="1"/>
      </w:numPr>
      <w:shd w:val="clear" w:color="FFFFFF" w:fill="FFFFFF"/>
      <w:tabs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styleId="af0">
    <w:name w:val="List Paragraph"/>
    <w:basedOn w:val="a8"/>
    <w:uiPriority w:val="1"/>
    <w:qFormat/>
    <w:rsid w:val="00B83594"/>
    <w:pPr>
      <w:autoSpaceDE w:val="0"/>
      <w:autoSpaceDN w:val="0"/>
      <w:adjustRightInd w:val="0"/>
      <w:jc w:val="left"/>
    </w:pPr>
    <w:rPr>
      <w:rFonts w:ascii="Times New Roman" w:eastAsiaTheme="minorEastAsia" w:hAnsi="Times New Roman"/>
      <w:kern w:val="0"/>
      <w:sz w:val="24"/>
    </w:rPr>
  </w:style>
  <w:style w:type="paragraph" w:styleId="af1">
    <w:name w:val="Balloon Text"/>
    <w:basedOn w:val="a8"/>
    <w:link w:val="af2"/>
    <w:uiPriority w:val="99"/>
    <w:semiHidden/>
    <w:unhideWhenUsed/>
    <w:rsid w:val="00B83594"/>
    <w:rPr>
      <w:sz w:val="18"/>
      <w:szCs w:val="18"/>
    </w:rPr>
  </w:style>
  <w:style w:type="character" w:customStyle="1" w:styleId="af2">
    <w:name w:val="批注框文本 字符"/>
    <w:basedOn w:val="a9"/>
    <w:link w:val="af1"/>
    <w:uiPriority w:val="99"/>
    <w:semiHidden/>
    <w:rsid w:val="00B83594"/>
    <w:rPr>
      <w:rFonts w:ascii="Calibri" w:eastAsia="宋体" w:hAnsi="Calibri" w:cs="Times New Roman"/>
      <w:sz w:val="18"/>
      <w:szCs w:val="18"/>
    </w:rPr>
  </w:style>
  <w:style w:type="character" w:styleId="af3">
    <w:name w:val="line number"/>
    <w:basedOn w:val="a9"/>
    <w:uiPriority w:val="99"/>
    <w:semiHidden/>
    <w:unhideWhenUsed/>
    <w:rsid w:val="001A2000"/>
  </w:style>
  <w:style w:type="paragraph" w:styleId="af4">
    <w:name w:val="Revision"/>
    <w:hidden/>
    <w:uiPriority w:val="99"/>
    <w:semiHidden/>
    <w:rsid w:val="00851C77"/>
    <w:rPr>
      <w:rFonts w:ascii="Calibri" w:eastAsia="宋体" w:hAnsi="Calibri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203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于小慧</dc:creator>
  <cp:keywords/>
  <dc:description/>
  <cp:lastModifiedBy>Zhang Min</cp:lastModifiedBy>
  <cp:revision>42</cp:revision>
  <dcterms:created xsi:type="dcterms:W3CDTF">2021-09-03T06:19:00Z</dcterms:created>
  <dcterms:modified xsi:type="dcterms:W3CDTF">2022-07-08T07:51:00Z</dcterms:modified>
</cp:coreProperties>
</file>